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4" w:rsidRPr="007E0315" w:rsidRDefault="00645884" w:rsidP="00645884">
      <w:pPr>
        <w:ind w:left="1134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3377565</wp:posOffset>
            </wp:positionV>
            <wp:extent cx="4923155" cy="38569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br w:type="page"/>
      </w:r>
      <w:r w:rsidR="00AD5856" w:rsidRPr="00AD5856">
        <w:rPr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.25pt;margin-top:12.1pt;width:2in;height:2in;z-index:-251658240;visibility:visible;mso-wrap-style:none" wrapcoords="-36 -123 -36 21477 21636 21477 21636 -123 -36 -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fit-shape-to-text:t">
              <w:txbxContent>
                <w:p w:rsidR="00645884" w:rsidRPr="00645884" w:rsidRDefault="00645884" w:rsidP="00645884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  <w:r w:rsidRPr="00645884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Учнівські турніри –</w:t>
                  </w:r>
                </w:p>
                <w:p w:rsidR="00645884" w:rsidRPr="00645884" w:rsidRDefault="00645884" w:rsidP="00645884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ш</w:t>
                  </w:r>
                  <w:r w:rsidRPr="00645884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лях до успіху гімназиста!</w:t>
                  </w:r>
                </w:p>
              </w:txbxContent>
            </v:textbox>
            <w10:wrap type="tight"/>
          </v:shape>
        </w:pict>
      </w:r>
    </w:p>
    <w:p w:rsidR="007E0315" w:rsidRPr="007E0315" w:rsidRDefault="007E0315" w:rsidP="007E0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>Результати участі учнів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Харківської гімназії № 163 Харківської міської ради Харківської області  </w:t>
      </w: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t xml:space="preserve">у районних турнірах </w:t>
      </w:r>
    </w:p>
    <w:p w:rsidR="007E0315" w:rsidRPr="007E0315" w:rsidRDefault="007E0315" w:rsidP="007E0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у 2014/2015 навчальному році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57"/>
        <w:gridCol w:w="1499"/>
        <w:gridCol w:w="1843"/>
        <w:gridCol w:w="1843"/>
        <w:gridCol w:w="1134"/>
      </w:tblGrid>
      <w:tr w:rsidR="007E0315" w:rsidRPr="007E0315" w:rsidTr="00570416">
        <w:tc>
          <w:tcPr>
            <w:tcW w:w="540" w:type="dxa"/>
          </w:tcPr>
          <w:p w:rsidR="007E0315" w:rsidRPr="007E0315" w:rsidRDefault="007E0315" w:rsidP="00901DA3">
            <w:pPr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№</w:t>
            </w:r>
          </w:p>
          <w:p w:rsidR="007E0315" w:rsidRPr="007E0315" w:rsidRDefault="007E0315" w:rsidP="00901DA3">
            <w:pPr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за/п</w:t>
            </w:r>
          </w:p>
        </w:tc>
        <w:tc>
          <w:tcPr>
            <w:tcW w:w="2857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Назва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Термін проведення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Місце проведення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b/>
                <w:bCs/>
                <w:lang w:val="uk-UA"/>
              </w:rPr>
              <w:t>Прізвище вчителя</w:t>
            </w:r>
          </w:p>
        </w:tc>
        <w:tc>
          <w:tcPr>
            <w:tcW w:w="1134" w:type="dxa"/>
          </w:tcPr>
          <w:p w:rsidR="007E0315" w:rsidRPr="007E0315" w:rsidRDefault="007E0315" w:rsidP="00901DA3">
            <w:pPr>
              <w:jc w:val="center"/>
              <w:rPr>
                <w:b/>
                <w:bCs/>
                <w:lang w:val="uk-UA"/>
              </w:rPr>
            </w:pPr>
            <w:r w:rsidRPr="007E0315">
              <w:rPr>
                <w:b/>
                <w:bCs/>
                <w:lang w:val="uk-UA"/>
              </w:rPr>
              <w:t>Місце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економістів для учнів  10-11-х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10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157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Кравченко А.О.</w:t>
            </w:r>
          </w:p>
        </w:tc>
        <w:tc>
          <w:tcPr>
            <w:tcW w:w="1134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15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математиків для учнів   9-11-х класів загальноосвітніх навчальних закладів 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11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70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bCs/>
                <w:lang w:val="uk-UA"/>
              </w:rPr>
              <w:t>Горлова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 w:rsidR="000541EA">
              <w:rPr>
                <w:rFonts w:ascii="Times New Roman" w:eastAsia="Times New Roman" w:hAnsi="Times New Roman" w:cs="Times New Roman"/>
                <w:bCs/>
                <w:lang w:val="uk-UA"/>
              </w:rPr>
              <w:t>Т.І.</w:t>
            </w:r>
          </w:p>
        </w:tc>
        <w:tc>
          <w:tcPr>
            <w:tcW w:w="1134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0315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біологів для учнів 9-11-х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11 вересня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lang w:val="uk-UA"/>
              </w:rPr>
              <w:t>Тука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134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1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правознавців для учнів  9-11-х класів загальноосвітніх навчальних закладів 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15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26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В.І.</w:t>
            </w:r>
          </w:p>
        </w:tc>
        <w:tc>
          <w:tcPr>
            <w:tcW w:w="1134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1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хіміків для учнів 7-11-х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29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ind w:left="-121" w:right="-6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157</w:t>
            </w:r>
          </w:p>
          <w:p w:rsidR="007E0315" w:rsidRPr="007E0315" w:rsidRDefault="007E0315" w:rsidP="00901DA3">
            <w:pPr>
              <w:ind w:left="-121" w:right="-6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570416" w:rsidRDefault="00570416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Ковтун Л.О.</w:t>
            </w:r>
          </w:p>
        </w:tc>
        <w:tc>
          <w:tcPr>
            <w:tcW w:w="1134" w:type="dxa"/>
          </w:tcPr>
          <w:p w:rsidR="007E0315" w:rsidRPr="00570416" w:rsidRDefault="00570416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географів для учнів 7-11-х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29 вересня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  <w:r w:rsidRPr="007E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80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570416" w:rsidRDefault="00570416" w:rsidP="0057041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70416">
              <w:rPr>
                <w:rFonts w:ascii="Times New Roman" w:eastAsia="Times New Roman" w:hAnsi="Times New Roman" w:cs="Times New Roman"/>
                <w:lang w:val="uk-UA"/>
              </w:rPr>
              <w:t>Подліська</w:t>
            </w:r>
            <w:proofErr w:type="spellEnd"/>
            <w:r w:rsidRPr="00570416">
              <w:rPr>
                <w:rFonts w:ascii="Times New Roman" w:eastAsia="Times New Roman" w:hAnsi="Times New Roman" w:cs="Times New Roman"/>
                <w:lang w:val="uk-UA"/>
              </w:rPr>
              <w:t xml:space="preserve"> Л.І.</w:t>
            </w:r>
          </w:p>
        </w:tc>
        <w:tc>
          <w:tcPr>
            <w:tcW w:w="1134" w:type="dxa"/>
          </w:tcPr>
          <w:p w:rsidR="007E0315" w:rsidRPr="00570416" w:rsidRDefault="00570416" w:rsidP="00570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416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фізиків для учнів 9-11-х класів загальноосвітніх навчальних закладів 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15 жовтня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157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925CF0" w:rsidRDefault="00925CF0" w:rsidP="00925CF0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925CF0">
              <w:rPr>
                <w:rFonts w:ascii="Times New Roman" w:eastAsia="Times New Roman" w:hAnsi="Times New Roman" w:cs="Times New Roman"/>
                <w:bCs/>
                <w:lang w:val="uk-UA"/>
              </w:rPr>
              <w:t>Ходєєва</w:t>
            </w:r>
            <w:proofErr w:type="spellEnd"/>
            <w:r w:rsidRPr="00925CF0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О.О.</w:t>
            </w:r>
          </w:p>
        </w:tc>
        <w:tc>
          <w:tcPr>
            <w:tcW w:w="1134" w:type="dxa"/>
          </w:tcPr>
          <w:p w:rsidR="007E0315" w:rsidRPr="00925CF0" w:rsidRDefault="00925CF0" w:rsidP="00925CF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25CF0">
              <w:rPr>
                <w:rFonts w:ascii="Times New Roman" w:hAnsi="Times New Roman" w:cs="Times New Roman"/>
                <w:bCs/>
                <w:lang w:val="en-US"/>
              </w:rPr>
              <w:t>VI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конкурс знавців української мови для учнів </w:t>
            </w: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8-11-х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22 жовтня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14.00</w:t>
            </w:r>
          </w:p>
        </w:tc>
        <w:tc>
          <w:tcPr>
            <w:tcW w:w="1843" w:type="dxa"/>
          </w:tcPr>
          <w:p w:rsidR="007E0315" w:rsidRPr="00925CF0" w:rsidRDefault="00570416" w:rsidP="0057041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Снісаренко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1134" w:type="dxa"/>
          </w:tcPr>
          <w:p w:rsidR="007E0315" w:rsidRPr="00570416" w:rsidRDefault="00570416" w:rsidP="005704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винахідників і раціоналізаторів для учнів 9-11-х класів загальноосвітніх навчальних закладів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7E0315" w:rsidRPr="00925CF0" w:rsidRDefault="00925CF0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="007E0315"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жовтня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925CF0" w:rsidRDefault="00925CF0" w:rsidP="00925CF0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925CF0">
              <w:rPr>
                <w:rFonts w:ascii="Times New Roman" w:eastAsia="Times New Roman" w:hAnsi="Times New Roman" w:cs="Times New Roman"/>
                <w:lang w:val="uk-UA"/>
              </w:rPr>
              <w:t>Ходєєва</w:t>
            </w:r>
            <w:proofErr w:type="spellEnd"/>
            <w:r w:rsidRPr="00925CF0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1134" w:type="dxa"/>
          </w:tcPr>
          <w:p w:rsidR="007E0315" w:rsidRPr="00925CF0" w:rsidRDefault="00925CF0" w:rsidP="00925C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5CF0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конкурс знавців російської мови для учнів 8-11-х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925CF0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29 жовтня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70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925CF0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925CF0" w:rsidRDefault="007E0315" w:rsidP="00901DA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істориків для учнів 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9-11-х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18 лютого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2015 року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925CF0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925CF0" w:rsidRDefault="007E0315" w:rsidP="00901DA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журналістів для учнів 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9-11-х класів загальноосвітніх навчальних закладів 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18 лютого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2015 року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104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843" w:type="dxa"/>
          </w:tcPr>
          <w:p w:rsidR="007E0315" w:rsidRPr="00925CF0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925CF0" w:rsidRDefault="007E0315" w:rsidP="00901DA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0315" w:rsidRPr="007E0315" w:rsidTr="00570416">
        <w:trPr>
          <w:trHeight w:val="1240"/>
        </w:trPr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етап Кубку Харкова з пошуку в мережі Інтернет для учнів 5-11-х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Березень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2015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Загальноосвітні навчальні заклади </w:t>
            </w:r>
          </w:p>
          <w:p w:rsidR="007E0315" w:rsidRPr="007E0315" w:rsidRDefault="007E0315" w:rsidP="00901D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району</w:t>
            </w:r>
          </w:p>
        </w:tc>
        <w:tc>
          <w:tcPr>
            <w:tcW w:w="1843" w:type="dxa"/>
          </w:tcPr>
          <w:p w:rsidR="007E0315" w:rsidRPr="00925CF0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925CF0" w:rsidRDefault="007E0315" w:rsidP="00901DA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0315" w:rsidRPr="007E0315" w:rsidTr="00570416">
        <w:trPr>
          <w:trHeight w:val="1064"/>
        </w:trPr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Районна олімпіада для учнів 3-4-х класів «У світі знань»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07 лютого 2015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ХГ № 163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10.00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  <w:tr w:rsidR="007E0315" w:rsidRPr="007E0315" w:rsidTr="00570416"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з основ інформатики серед учнів 5-7-х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25 березня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2015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113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13.00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134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</w:tbl>
    <w:p w:rsidR="007E0315" w:rsidRPr="007E0315" w:rsidRDefault="007E0315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E0315" w:rsidRPr="007E0315" w:rsidRDefault="007E0315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E0315" w:rsidRPr="007E0315" w:rsidRDefault="007E0315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02799" w:rsidRPr="007E0315" w:rsidRDefault="00C02799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Результати участі учнів Харківської гімназії № 163 Харківської міської ради Харківської області  у всеукраїнських турнірах </w:t>
      </w:r>
    </w:p>
    <w:p w:rsidR="007E0315" w:rsidRPr="007E0315" w:rsidRDefault="00C02799" w:rsidP="007E0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у 201</w:t>
      </w:r>
      <w:r w:rsidR="007E0315" w:rsidRPr="007E0315">
        <w:rPr>
          <w:rFonts w:ascii="Times New Roman" w:hAnsi="Times New Roman" w:cs="Times New Roman"/>
          <w:b/>
          <w:sz w:val="32"/>
          <w:szCs w:val="28"/>
          <w:lang w:val="uk-UA"/>
        </w:rPr>
        <w:t>3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/201</w:t>
      </w:r>
      <w:r w:rsidR="007E0315" w:rsidRPr="007E0315">
        <w:rPr>
          <w:rFonts w:ascii="Times New Roman" w:hAnsi="Times New Roman" w:cs="Times New Roman"/>
          <w:b/>
          <w:sz w:val="32"/>
          <w:szCs w:val="28"/>
          <w:lang w:val="uk-UA"/>
        </w:rPr>
        <w:t>4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навчальному році</w:t>
      </w:r>
    </w:p>
    <w:tbl>
      <w:tblPr>
        <w:tblW w:w="13891" w:type="dxa"/>
        <w:tblInd w:w="-176" w:type="dxa"/>
        <w:tblLayout w:type="fixed"/>
        <w:tblLook w:val="04A0"/>
      </w:tblPr>
      <w:tblGrid>
        <w:gridCol w:w="540"/>
        <w:gridCol w:w="2700"/>
        <w:gridCol w:w="2431"/>
        <w:gridCol w:w="2268"/>
        <w:gridCol w:w="1984"/>
        <w:gridCol w:w="992"/>
        <w:gridCol w:w="992"/>
        <w:gridCol w:w="992"/>
        <w:gridCol w:w="992"/>
      </w:tblGrid>
      <w:tr w:rsidR="00C02799" w:rsidRPr="007E0315" w:rsidTr="007E1079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C02799" w:rsidRPr="007E0315" w:rsidTr="007E1079">
        <w:trPr>
          <w:gridAfter w:val="4"/>
          <w:wAfter w:w="3968" w:type="dxa"/>
          <w:trHeight w:val="1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9" w:rsidRPr="007E0315" w:rsidRDefault="00C02799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Фінальний етап IX Всеукраїнського учнівського турніру юних економістів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Лобойченко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Диплом  </w:t>
            </w:r>
          </w:p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ІІ ступеня</w:t>
            </w:r>
          </w:p>
        </w:tc>
      </w:tr>
      <w:tr w:rsidR="00743A07" w:rsidRPr="007E0315" w:rsidTr="007E1079">
        <w:trPr>
          <w:gridAfter w:val="4"/>
          <w:wAfter w:w="3968" w:type="dxa"/>
          <w:trHeight w:val="1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7" w:rsidRPr="007E0315" w:rsidRDefault="00743A07" w:rsidP="00EC63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Фінальний етап ІX Всеукраїнського турніру юних правознавців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Наталія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Сєрякова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В. 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Диплом  </w:t>
            </w:r>
          </w:p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ІІІ ступеня</w:t>
            </w:r>
          </w:p>
        </w:tc>
      </w:tr>
      <w:tr w:rsidR="00743A07" w:rsidRPr="007E0315" w:rsidTr="007E1079">
        <w:trPr>
          <w:trHeight w:val="96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Результати участі учнів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районних турнірах </w:t>
            </w: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743A07" w:rsidRPr="007E0315" w:rsidTr="007E1079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Районний етап турніру юних хіміків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Мануйлова Н.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Арутюнян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43A07" w:rsidRPr="007E0315" w:rsidTr="007E1079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фізиків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57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</w:t>
            </w: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інформатиків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Явнікова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61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районний турнір з англійської мови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Катрич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К.І.,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Мірошниченко Ю.Д.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9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історії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Косарєв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Владлен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Дейко І.О.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правознавства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09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географії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А.О.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біології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Подліська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Галушко Т.О.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математики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Горлова Т.І.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50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Моніторинг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у районних турнірах</w:t>
            </w: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та 2013/2014 навчальному році</w:t>
            </w: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noProof/>
                <w:sz w:val="32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lastRenderedPageBreak/>
              <w:t xml:space="preserve">Результати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фізиків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VIІ міський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Mіський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основ інформатики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Харківець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хіміків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Наталія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Арутюнян</w:t>
            </w:r>
            <w:proofErr w:type="spellEnd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3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Всеукраїнських турнірах 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3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</w:t>
            </w:r>
          </w:p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2011/2012 навчальному році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істориків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винахідників та раціоналізаторів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Гаврищук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правознавців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Разживіна</w:t>
            </w:r>
            <w:proofErr w:type="spellEnd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C02799" w:rsidRPr="007E0315" w:rsidRDefault="00C02799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02799" w:rsidRPr="007E0315" w:rsidRDefault="00C02799" w:rsidP="009549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571B04" w:rsidRPr="007E0315" w:rsidRDefault="009549A9" w:rsidP="009549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Результати участі учнів</w:t>
      </w:r>
      <w:r w:rsidR="002F2E0C"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Харківської гімназії № 163 Харківської міської ради Харківської області 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у районних турнірах </w:t>
      </w:r>
    </w:p>
    <w:p w:rsidR="009549A9" w:rsidRPr="007E0315" w:rsidRDefault="009549A9" w:rsidP="009549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у 2013/2014 навчальному році</w:t>
      </w:r>
    </w:p>
    <w:tbl>
      <w:tblPr>
        <w:tblW w:w="13891" w:type="dxa"/>
        <w:tblInd w:w="-176" w:type="dxa"/>
        <w:tblLayout w:type="fixed"/>
        <w:tblLook w:val="04A0"/>
      </w:tblPr>
      <w:tblGrid>
        <w:gridCol w:w="540"/>
        <w:gridCol w:w="2700"/>
        <w:gridCol w:w="2431"/>
        <w:gridCol w:w="2268"/>
        <w:gridCol w:w="1984"/>
        <w:gridCol w:w="992"/>
        <w:gridCol w:w="992"/>
        <w:gridCol w:w="992"/>
        <w:gridCol w:w="992"/>
      </w:tblGrid>
      <w:tr w:rsidR="00AF0FBD" w:rsidRPr="007E0315" w:rsidTr="00AF0FBD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AF0FBD" w:rsidRPr="007E0315" w:rsidTr="00AF0FBD">
        <w:trPr>
          <w:gridAfter w:val="4"/>
          <w:wAfter w:w="3968" w:type="dxa"/>
          <w:trHeight w:val="1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правознавців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Мануйлова Наталія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E4E3D" w:rsidRPr="007E0315" w:rsidTr="00AF0FBD">
        <w:trPr>
          <w:trHeight w:val="13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біологів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Лобойченко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географів 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Команда учнів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Подліська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5E4E3D" w:rsidRPr="007E0315" w:rsidRDefault="005E4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фізиків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Курбатов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Олександр,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Ятченко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Віталій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математиків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Курбатов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Олександр,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Мокроменко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Михайло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Харківець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економістів для учнів 10-11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Команда учнів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Анна Олексіївна</w:t>
            </w:r>
          </w:p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5E4E3D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хіміків для учнів 7-11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Юлія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 Лариса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юних винахідників та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раціоналізаторівів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5E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Курбатов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Олександр,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Ятченко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Віталій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5E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 w:rsidP="005E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0FBD" w:rsidRPr="007E0315" w:rsidTr="00AF0FBD">
        <w:trPr>
          <w:trHeight w:val="96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EB" w:rsidRPr="007E0315" w:rsidRDefault="00DE29EB" w:rsidP="00AF0FB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B04" w:rsidRPr="007E0315" w:rsidRDefault="00AF0FBD" w:rsidP="00AF0FB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Результати учас</w:t>
            </w:r>
            <w:r w:rsidR="00F72D1E"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ті учнів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Харківської гімназії № 163 Харківської міської ради Харківської області  </w:t>
            </w:r>
            <w:r w:rsidR="00F72D1E"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районних турнірах </w:t>
            </w:r>
          </w:p>
          <w:p w:rsidR="00AF0FBD" w:rsidRPr="007E0315" w:rsidRDefault="00AF0FBD" w:rsidP="00AF0FB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0FBD" w:rsidRPr="007E0315" w:rsidTr="00AF0FBD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AF0FBD" w:rsidRPr="007E0315" w:rsidTr="00AF0FBD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Районний етап турніру юних хіміків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Арутюнян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B026E3" w:rsidRPr="007E0315" w:rsidTr="00AF0FB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фізиків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026E3" w:rsidRPr="007E0315" w:rsidTr="00AF0FBD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0425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026E3" w:rsidRPr="007E0315" w:rsidTr="00AF0FBD">
        <w:trPr>
          <w:trHeight w:val="157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</w:t>
            </w: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інформатиків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Явнікова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026E3" w:rsidRPr="007E0315" w:rsidTr="00585058">
        <w:trPr>
          <w:trHeight w:val="161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0425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районний турнір з англійської мови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Катрич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К.І.,</w:t>
            </w:r>
          </w:p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Мірошниченко Ю.Д.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72D1E" w:rsidRPr="007E0315" w:rsidRDefault="00F72D1E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B178A">
        <w:trPr>
          <w:trHeight w:val="9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8505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історії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Косарєв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Владлен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Дейко І.О.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правознавства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109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географії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А.О.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біології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Подліська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AB178A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Галушко Т.О.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F72D1E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математики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Горлова Т.І.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4C1B7C">
        <w:trPr>
          <w:trHeight w:val="150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Моніторинг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у районних турнірах</w:t>
            </w: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та 2013/2014 навчальному році</w:t>
            </w: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noProof/>
                <w:sz w:val="32"/>
                <w:szCs w:val="24"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585058" w:rsidRPr="007E0315" w:rsidRDefault="00585058" w:rsidP="00F72D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F63DA9">
        <w:trPr>
          <w:trHeight w:val="1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lastRenderedPageBreak/>
              <w:t xml:space="preserve">Результати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585058" w:rsidRPr="007E0315" w:rsidRDefault="00585058" w:rsidP="00F72D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фізиків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VIІ міський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226EF4"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Mіський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основ інформатики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226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Харківець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226EF4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226EF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хіміків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Наталія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Арутюнян</w:t>
            </w:r>
            <w:proofErr w:type="spellEnd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B143B1">
        <w:trPr>
          <w:trHeight w:val="63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Всеукраїнських турнірах </w:t>
            </w:r>
          </w:p>
          <w:p w:rsidR="00585058" w:rsidRPr="007E0315" w:rsidRDefault="00585058" w:rsidP="00F72D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B026E3">
        <w:trPr>
          <w:trHeight w:val="13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966F7B">
        <w:trPr>
          <w:trHeight w:val="67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  <w:p w:rsidR="002F2E0C" w:rsidRPr="007E0315" w:rsidRDefault="00585058" w:rsidP="005161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</w:t>
            </w:r>
          </w:p>
          <w:p w:rsidR="00585058" w:rsidRPr="007E0315" w:rsidRDefault="002F2E0C" w:rsidP="0051617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міської ради Харківської області  </w:t>
            </w:r>
            <w:r w:rsidR="00585058"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2011/2012 навчальному році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істориків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B02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винахідників та раціоналізаторів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Гаврищук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правознавців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Разживіна</w:t>
            </w:r>
            <w:proofErr w:type="spellEnd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E34A8A" w:rsidRPr="007E0315" w:rsidRDefault="00E34A8A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2E0C" w:rsidRPr="007E0315" w:rsidRDefault="0094765C" w:rsidP="0094765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Моніторинг участі учнів </w:t>
      </w:r>
      <w:r w:rsidR="002F2E0C"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Харківської гімназії № 163 Харківської міської ради Харківської області  </w:t>
      </w:r>
    </w:p>
    <w:p w:rsidR="0094765C" w:rsidRPr="007E0315" w:rsidRDefault="0094765C" w:rsidP="0094765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у міських турнірах</w:t>
      </w:r>
    </w:p>
    <w:p w:rsidR="00F462AE" w:rsidRPr="007E0315" w:rsidRDefault="0094765C" w:rsidP="0094765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за 2011/2012 та 2012/2013 навчальні роки</w:t>
      </w:r>
    </w:p>
    <w:p w:rsidR="0094765C" w:rsidRPr="007E0315" w:rsidRDefault="0094765C" w:rsidP="009476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31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2D1E" w:rsidRPr="007E0315" w:rsidRDefault="00F72D1E" w:rsidP="00F72D1E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i/>
          <w:iCs/>
          <w:color w:val="515151"/>
          <w:sz w:val="32"/>
          <w:szCs w:val="32"/>
          <w:lang w:val="uk-UA"/>
        </w:rPr>
      </w:pPr>
    </w:p>
    <w:p w:rsidR="00F72D1E" w:rsidRPr="007E0315" w:rsidRDefault="00F72D1E" w:rsidP="00F72D1E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i/>
          <w:iCs/>
          <w:color w:val="515151"/>
          <w:sz w:val="32"/>
          <w:szCs w:val="32"/>
          <w:lang w:val="uk-UA"/>
        </w:rPr>
      </w:pPr>
    </w:p>
    <w:p w:rsidR="00F72D1E" w:rsidRPr="007E0315" w:rsidRDefault="00F72D1E" w:rsidP="00F72D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</w:pPr>
      <w:bookmarkStart w:id="0" w:name="_GoBack"/>
      <w:bookmarkEnd w:id="0"/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English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is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the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whole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world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!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And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we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are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a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part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of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it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...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Not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a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bad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one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!</w:t>
      </w:r>
    </w:p>
    <w:p w:rsidR="00F462AE" w:rsidRPr="007E0315" w:rsidRDefault="00F462AE" w:rsidP="00F46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Сімнадцятого квітня у Харківській спеціалізованій школі № 80 відбувся І районний турнір з англійської мови. 14 шкіл району брали участь у цьому турнірі.</w:t>
      </w:r>
    </w:p>
    <w:p w:rsidR="00F462AE" w:rsidRPr="007E0315" w:rsidRDefault="00F462AE" w:rsidP="00F46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Тема турніру: "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English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Is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The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Whole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World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!".</w:t>
      </w:r>
    </w:p>
    <w:p w:rsidR="00F462AE" w:rsidRPr="007E0315" w:rsidRDefault="00F462AE" w:rsidP="00F46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Вітаємо команду учнів 10-11-х класів: Шпакову Валерію, </w:t>
      </w:r>
      <w:proofErr w:type="spellStart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Мерко</w:t>
      </w:r>
      <w:proofErr w:type="spellEnd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Марію, </w:t>
      </w:r>
      <w:proofErr w:type="spellStart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Котелевця</w:t>
      </w:r>
      <w:proofErr w:type="spellEnd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Дениса, Мануйлову Наталію та </w:t>
      </w:r>
      <w:proofErr w:type="spellStart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Ятченка</w:t>
      </w:r>
      <w:proofErr w:type="spellEnd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Віталія, яка посіла ІІ місце! Бажаємо їм успіхів у майбутньому!</w:t>
      </w:r>
    </w:p>
    <w:p w:rsidR="00F462AE" w:rsidRPr="007E0315" w:rsidRDefault="00F462AE" w:rsidP="00F4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E031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096000" cy="4572000"/>
            <wp:effectExtent l="19050" t="0" r="0" b="0"/>
            <wp:docPr id="9" name="Рисунок 1" descr="http://gymnasium163.klasna.com/uploads/editor/3804/334671/news_/images/p109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163.klasna.com/uploads/editor/3804/334671/news_/images/p1090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AE" w:rsidRPr="007E0315" w:rsidRDefault="00F462AE" w:rsidP="00F46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E031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781425" cy="2390775"/>
            <wp:effectExtent l="19050" t="0" r="9525" b="0"/>
            <wp:docPr id="10" name="Рисунок 2" descr="http://gymnasium163.klasna.com/uploads/editor/3804/334671/news_/images/p109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asium163.klasna.com/uploads/editor/3804/334671/news_/images/p10907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91" cy="23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b/>
          <w:noProof/>
          <w:sz w:val="36"/>
          <w:szCs w:val="28"/>
        </w:rPr>
        <w:lastRenderedPageBreak/>
        <w:drawing>
          <wp:inline distT="0" distB="0" distL="0" distR="0">
            <wp:extent cx="5391150" cy="7620000"/>
            <wp:effectExtent l="19050" t="0" r="0" b="0"/>
            <wp:docPr id="8" name="Рисунок 3" descr="http://gymnasium163.klasna.com/uploads/editor/3804/334671/sitepage_23/images/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asium163.klasna.com/uploads/editor/3804/334671/sitepage_23/images/sca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Макєєв Денис 9-Б    і    Магда Денис 9-Б</w:t>
      </w: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sz w:val="36"/>
          <w:szCs w:val="28"/>
          <w:lang w:val="uk-UA"/>
        </w:rPr>
        <w:t xml:space="preserve">Турнір з </w:t>
      </w:r>
      <w:proofErr w:type="spellStart"/>
      <w:r w:rsidRPr="007E0315">
        <w:rPr>
          <w:rFonts w:ascii="Times New Roman" w:hAnsi="Times New Roman" w:cs="Times New Roman"/>
          <w:sz w:val="36"/>
          <w:szCs w:val="28"/>
          <w:lang w:val="uk-UA"/>
        </w:rPr>
        <w:t>Харківщинознавства</w:t>
      </w:r>
      <w:proofErr w:type="spellEnd"/>
      <w:r w:rsidRPr="007E0315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sz w:val="36"/>
          <w:szCs w:val="28"/>
          <w:lang w:val="uk-UA"/>
        </w:rPr>
        <w:t xml:space="preserve">І місце за соціальний проект </w:t>
      </w: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sz w:val="36"/>
          <w:szCs w:val="28"/>
          <w:lang w:val="uk-UA"/>
        </w:rPr>
        <w:t>«Росія та Україна: прикордонне співробітництво»</w:t>
      </w:r>
    </w:p>
    <w:p w:rsidR="00F462AE" w:rsidRPr="007E0315" w:rsidRDefault="00F462AE" w:rsidP="00F462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F4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62AE" w:rsidRPr="007E0315" w:rsidRDefault="00F462AE" w:rsidP="007370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3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900" cy="4876800"/>
            <wp:effectExtent l="19050" t="0" r="0" b="0"/>
            <wp:docPr id="11" name="Рисунок 1" descr="C:\Users\Admin\Desktop\фото\Фото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Фото00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AE" w:rsidRPr="007E0315" w:rsidRDefault="00F462AE" w:rsidP="00F462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462AE" w:rsidRPr="007E0315" w:rsidSect="00645884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121A"/>
    <w:multiLevelType w:val="hybridMultilevel"/>
    <w:tmpl w:val="AEF8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0152"/>
    <w:multiLevelType w:val="hybridMultilevel"/>
    <w:tmpl w:val="A7F0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2E7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3">
    <w:nsid w:val="5D7926A6"/>
    <w:multiLevelType w:val="hybridMultilevel"/>
    <w:tmpl w:val="A7F0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8363B"/>
    <w:rsid w:val="000425E8"/>
    <w:rsid w:val="000541EA"/>
    <w:rsid w:val="000628E7"/>
    <w:rsid w:val="000B43B6"/>
    <w:rsid w:val="001650AB"/>
    <w:rsid w:val="001F4BC5"/>
    <w:rsid w:val="00226EF4"/>
    <w:rsid w:val="0027492C"/>
    <w:rsid w:val="002B2B71"/>
    <w:rsid w:val="002E487C"/>
    <w:rsid w:val="002F2E0C"/>
    <w:rsid w:val="00323D09"/>
    <w:rsid w:val="003A6D80"/>
    <w:rsid w:val="003E68E5"/>
    <w:rsid w:val="004C1B7C"/>
    <w:rsid w:val="00570416"/>
    <w:rsid w:val="00571B04"/>
    <w:rsid w:val="00585058"/>
    <w:rsid w:val="005964EB"/>
    <w:rsid w:val="005E4E3D"/>
    <w:rsid w:val="005F7C23"/>
    <w:rsid w:val="006145D8"/>
    <w:rsid w:val="00621E41"/>
    <w:rsid w:val="00645884"/>
    <w:rsid w:val="0068363B"/>
    <w:rsid w:val="006D5A8C"/>
    <w:rsid w:val="00715837"/>
    <w:rsid w:val="007370D5"/>
    <w:rsid w:val="00743A07"/>
    <w:rsid w:val="00784C53"/>
    <w:rsid w:val="007A40AE"/>
    <w:rsid w:val="007E0315"/>
    <w:rsid w:val="00886254"/>
    <w:rsid w:val="008F48A2"/>
    <w:rsid w:val="008F66FC"/>
    <w:rsid w:val="00925CF0"/>
    <w:rsid w:val="00926415"/>
    <w:rsid w:val="009320A7"/>
    <w:rsid w:val="0094765C"/>
    <w:rsid w:val="009549A9"/>
    <w:rsid w:val="009D3E45"/>
    <w:rsid w:val="00AB178A"/>
    <w:rsid w:val="00AD5856"/>
    <w:rsid w:val="00AD6024"/>
    <w:rsid w:val="00AF0FBD"/>
    <w:rsid w:val="00B026E3"/>
    <w:rsid w:val="00B97041"/>
    <w:rsid w:val="00C02799"/>
    <w:rsid w:val="00C63A28"/>
    <w:rsid w:val="00CB5D01"/>
    <w:rsid w:val="00D13265"/>
    <w:rsid w:val="00DD07FD"/>
    <w:rsid w:val="00DE29EB"/>
    <w:rsid w:val="00E34A8A"/>
    <w:rsid w:val="00EC4F15"/>
    <w:rsid w:val="00F235C7"/>
    <w:rsid w:val="00F3661E"/>
    <w:rsid w:val="00F41462"/>
    <w:rsid w:val="00F462AE"/>
    <w:rsid w:val="00F7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5"/>
  </w:style>
  <w:style w:type="paragraph" w:styleId="2">
    <w:name w:val="heading 2"/>
    <w:basedOn w:val="a"/>
    <w:link w:val="20"/>
    <w:uiPriority w:val="9"/>
    <w:qFormat/>
    <w:rsid w:val="001F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4B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4B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1F4BC5"/>
    <w:rPr>
      <w:i/>
      <w:iCs/>
    </w:rPr>
  </w:style>
  <w:style w:type="paragraph" w:customStyle="1" w:styleId="center">
    <w:name w:val="center"/>
    <w:basedOn w:val="a"/>
    <w:rsid w:val="001F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E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4B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4B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1F4BC5"/>
    <w:rPr>
      <w:i/>
      <w:iCs/>
    </w:rPr>
  </w:style>
  <w:style w:type="paragraph" w:customStyle="1" w:styleId="center">
    <w:name w:val="center"/>
    <w:basedOn w:val="a"/>
    <w:rsid w:val="001F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E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призових місць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axId val="35891456"/>
        <c:axId val="35897344"/>
      </c:barChart>
      <c:catAx>
        <c:axId val="35891456"/>
        <c:scaling>
          <c:orientation val="minMax"/>
        </c:scaling>
        <c:axPos val="b"/>
        <c:tickLblPos val="nextTo"/>
        <c:crossAx val="35897344"/>
        <c:crosses val="autoZero"/>
        <c:auto val="1"/>
        <c:lblAlgn val="ctr"/>
        <c:lblOffset val="100"/>
      </c:catAx>
      <c:valAx>
        <c:axId val="35897344"/>
        <c:scaling>
          <c:orientation val="minMax"/>
        </c:scaling>
        <c:axPos val="l"/>
        <c:majorGridlines/>
        <c:numFmt formatCode="\О\с\н\о\в\н\о\й" sourceLinked="1"/>
        <c:tickLblPos val="nextTo"/>
        <c:crossAx val="35891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призових місць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axId val="35823616"/>
        <c:axId val="35825152"/>
      </c:barChart>
      <c:catAx>
        <c:axId val="35823616"/>
        <c:scaling>
          <c:orientation val="minMax"/>
        </c:scaling>
        <c:axPos val="b"/>
        <c:tickLblPos val="nextTo"/>
        <c:crossAx val="35825152"/>
        <c:crosses val="autoZero"/>
        <c:auto val="1"/>
        <c:lblAlgn val="ctr"/>
        <c:lblOffset val="100"/>
      </c:catAx>
      <c:valAx>
        <c:axId val="35825152"/>
        <c:scaling>
          <c:orientation val="minMax"/>
        </c:scaling>
        <c:axPos val="l"/>
        <c:majorGridlines/>
        <c:numFmt formatCode="\О\с\н\о\в\н\о\й" sourceLinked="1"/>
        <c:tickLblPos val="nextTo"/>
        <c:crossAx val="35823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призових місць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axId val="36042240"/>
        <c:axId val="36043776"/>
      </c:barChart>
      <c:catAx>
        <c:axId val="36042240"/>
        <c:scaling>
          <c:orientation val="minMax"/>
        </c:scaling>
        <c:axPos val="b"/>
        <c:tickLblPos val="nextTo"/>
        <c:crossAx val="36043776"/>
        <c:crosses val="autoZero"/>
        <c:auto val="1"/>
        <c:lblAlgn val="ctr"/>
        <c:lblOffset val="100"/>
      </c:catAx>
      <c:valAx>
        <c:axId val="36043776"/>
        <c:scaling>
          <c:orientation val="minMax"/>
        </c:scaling>
        <c:axPos val="l"/>
        <c:majorGridlines/>
        <c:numFmt formatCode="\О\с\н\о\в\н\о\й" sourceLinked="1"/>
        <c:tickLblPos val="nextTo"/>
        <c:crossAx val="36042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2014-01-23T04:09:00Z</dcterms:created>
  <dcterms:modified xsi:type="dcterms:W3CDTF">2014-10-31T06:50:00Z</dcterms:modified>
</cp:coreProperties>
</file>