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8B6" w:rsidRPr="00FD7D97" w:rsidRDefault="00FD7D97" w:rsidP="00FD7D9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  <w:lang w:val="uk-UA"/>
        </w:rPr>
      </w:pPr>
      <w:r w:rsidRPr="00FD7D97">
        <w:rPr>
          <w:rFonts w:ascii="Times New Roman" w:hAnsi="Times New Roman" w:cs="Times New Roman"/>
          <w:b/>
          <w:i/>
          <w:sz w:val="72"/>
          <w:szCs w:val="72"/>
          <w:lang w:val="uk-UA"/>
        </w:rPr>
        <w:t>Інформація</w:t>
      </w:r>
    </w:p>
    <w:p w:rsidR="00FD7D97" w:rsidRPr="00FD7D97" w:rsidRDefault="00FD7D97" w:rsidP="00FD7D9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72"/>
          <w:szCs w:val="72"/>
          <w:lang w:val="uk-UA"/>
        </w:rPr>
      </w:pPr>
      <w:r w:rsidRPr="00FD7D97">
        <w:rPr>
          <w:rFonts w:ascii="Times New Roman" w:hAnsi="Times New Roman" w:cs="Times New Roman"/>
          <w:b/>
          <w:i/>
          <w:sz w:val="72"/>
          <w:szCs w:val="72"/>
          <w:lang w:val="uk-UA"/>
        </w:rPr>
        <w:t xml:space="preserve">про закріплення </w:t>
      </w:r>
      <w:r w:rsidRPr="00FD7D97">
        <w:rPr>
          <w:rFonts w:ascii="Times New Roman" w:eastAsia="Calibri" w:hAnsi="Times New Roman" w:cs="Times New Roman"/>
          <w:b/>
          <w:i/>
          <w:sz w:val="72"/>
          <w:szCs w:val="72"/>
          <w:lang w:val="uk-UA"/>
        </w:rPr>
        <w:t xml:space="preserve">за </w:t>
      </w:r>
      <w:r w:rsidRPr="00FD7D97">
        <w:rPr>
          <w:rFonts w:ascii="Times New Roman" w:hAnsi="Times New Roman" w:cs="Times New Roman"/>
          <w:b/>
          <w:i/>
          <w:sz w:val="72"/>
          <w:szCs w:val="72"/>
          <w:lang w:val="uk-UA"/>
        </w:rPr>
        <w:t>Харківською гімназією № 163</w:t>
      </w:r>
      <w:r w:rsidRPr="00FD7D97">
        <w:rPr>
          <w:rFonts w:ascii="Times New Roman" w:eastAsia="Calibri" w:hAnsi="Times New Roman" w:cs="Times New Roman"/>
          <w:b/>
          <w:i/>
          <w:sz w:val="72"/>
          <w:szCs w:val="72"/>
          <w:lang w:val="uk-UA"/>
        </w:rPr>
        <w:t xml:space="preserve"> території обслуговування</w:t>
      </w:r>
    </w:p>
    <w:p w:rsidR="00FD7D97" w:rsidRDefault="00FD7D97" w:rsidP="00FD7D97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  <w:lang w:val="uk-UA"/>
        </w:rPr>
      </w:pPr>
    </w:p>
    <w:p w:rsidR="00FD7D97" w:rsidRPr="00FD7D97" w:rsidRDefault="00FD7D97" w:rsidP="00FD7D97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52"/>
          <w:szCs w:val="52"/>
          <w:lang w:val="uk-UA"/>
        </w:rPr>
      </w:pPr>
      <w:r w:rsidRPr="00FD7D97">
        <w:rPr>
          <w:rFonts w:ascii="Times New Roman" w:hAnsi="Times New Roman" w:cs="Times New Roman"/>
          <w:sz w:val="52"/>
          <w:szCs w:val="52"/>
          <w:u w:val="single"/>
          <w:lang w:val="uk-UA"/>
        </w:rPr>
        <w:t>В</w:t>
      </w:r>
      <w:r w:rsidRPr="00FD7D97">
        <w:rPr>
          <w:rFonts w:ascii="Times New Roman" w:eastAsia="Calibri" w:hAnsi="Times New Roman" w:cs="Times New Roman"/>
          <w:sz w:val="52"/>
          <w:szCs w:val="52"/>
          <w:u w:val="single"/>
          <w:lang w:val="uk-UA"/>
        </w:rPr>
        <w:t>ул. С.</w:t>
      </w:r>
      <w:proofErr w:type="spellStart"/>
      <w:r w:rsidRPr="00FD7D97">
        <w:rPr>
          <w:rFonts w:ascii="Times New Roman" w:eastAsia="Calibri" w:hAnsi="Times New Roman" w:cs="Times New Roman"/>
          <w:sz w:val="52"/>
          <w:szCs w:val="52"/>
          <w:u w:val="single"/>
          <w:lang w:val="uk-UA"/>
        </w:rPr>
        <w:t>Грицевця</w:t>
      </w:r>
      <w:proofErr w:type="spellEnd"/>
      <w:r w:rsidRPr="00FD7D97">
        <w:rPr>
          <w:rFonts w:ascii="Times New Roman" w:eastAsia="Calibri" w:hAnsi="Times New Roman" w:cs="Times New Roman"/>
          <w:sz w:val="52"/>
          <w:szCs w:val="52"/>
          <w:lang w:val="uk-UA"/>
        </w:rPr>
        <w:t xml:space="preserve"> №№ 11, 11а, 13, 15, 15а, 17, 17а, 19, 19а, 21, 21а, 23, 25, 39</w:t>
      </w:r>
      <w:r w:rsidRPr="00FD7D97">
        <w:rPr>
          <w:rFonts w:ascii="Times New Roman" w:hAnsi="Times New Roman" w:cs="Times New Roman"/>
          <w:sz w:val="52"/>
          <w:szCs w:val="52"/>
          <w:lang w:val="uk-UA"/>
        </w:rPr>
        <w:t>.</w:t>
      </w:r>
    </w:p>
    <w:p w:rsidR="00FD7D97" w:rsidRDefault="00FD7D97" w:rsidP="00FD7D97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52"/>
          <w:szCs w:val="52"/>
          <w:lang w:val="uk-UA"/>
        </w:rPr>
      </w:pPr>
      <w:r w:rsidRPr="00FD7D97">
        <w:rPr>
          <w:rFonts w:ascii="Times New Roman" w:hAnsi="Times New Roman" w:cs="Times New Roman"/>
          <w:sz w:val="52"/>
          <w:szCs w:val="52"/>
          <w:u w:val="single"/>
          <w:lang w:val="uk-UA"/>
        </w:rPr>
        <w:t>В</w:t>
      </w:r>
      <w:r w:rsidRPr="00FD7D97">
        <w:rPr>
          <w:rFonts w:ascii="Times New Roman" w:eastAsia="Calibri" w:hAnsi="Times New Roman" w:cs="Times New Roman"/>
          <w:sz w:val="52"/>
          <w:szCs w:val="52"/>
          <w:u w:val="single"/>
          <w:lang w:val="uk-UA"/>
        </w:rPr>
        <w:t xml:space="preserve">ул. </w:t>
      </w:r>
      <w:proofErr w:type="spellStart"/>
      <w:r w:rsidRPr="00FD7D97">
        <w:rPr>
          <w:rFonts w:ascii="Times New Roman" w:eastAsia="Calibri" w:hAnsi="Times New Roman" w:cs="Times New Roman"/>
          <w:sz w:val="52"/>
          <w:szCs w:val="52"/>
          <w:u w:val="single"/>
          <w:lang w:val="uk-UA"/>
        </w:rPr>
        <w:t>Роганська</w:t>
      </w:r>
      <w:proofErr w:type="spellEnd"/>
      <w:r w:rsidRPr="00FD7D97">
        <w:rPr>
          <w:rFonts w:ascii="Times New Roman" w:eastAsia="Calibri" w:hAnsi="Times New Roman" w:cs="Times New Roman"/>
          <w:sz w:val="52"/>
          <w:szCs w:val="52"/>
          <w:lang w:val="uk-UA"/>
        </w:rPr>
        <w:t xml:space="preserve"> №№130/1, 130/2, 130/3, 132, 142, 144, 146, 148, 150, 152, 156, 163, 180, 182, 186, </w:t>
      </w:r>
    </w:p>
    <w:p w:rsidR="00FD7D97" w:rsidRPr="00FD7D97" w:rsidRDefault="00FD7D97" w:rsidP="00FD7D97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52"/>
          <w:szCs w:val="52"/>
          <w:lang w:val="uk-UA"/>
        </w:rPr>
      </w:pPr>
      <w:r w:rsidRPr="00FD7D97">
        <w:rPr>
          <w:rFonts w:ascii="Times New Roman" w:hAnsi="Times New Roman" w:cs="Times New Roman"/>
          <w:sz w:val="52"/>
          <w:szCs w:val="52"/>
          <w:u w:val="single"/>
          <w:lang w:val="uk-UA"/>
        </w:rPr>
        <w:t>В</w:t>
      </w:r>
      <w:r w:rsidRPr="00FD7D97">
        <w:rPr>
          <w:rFonts w:ascii="Times New Roman" w:eastAsia="Calibri" w:hAnsi="Times New Roman" w:cs="Times New Roman"/>
          <w:sz w:val="52"/>
          <w:szCs w:val="52"/>
          <w:u w:val="single"/>
          <w:lang w:val="uk-UA"/>
        </w:rPr>
        <w:t>ул. Луї Пастера</w:t>
      </w:r>
      <w:r w:rsidRPr="00FD7D97">
        <w:rPr>
          <w:rFonts w:ascii="Times New Roman" w:eastAsia="Calibri" w:hAnsi="Times New Roman" w:cs="Times New Roman"/>
          <w:sz w:val="52"/>
          <w:szCs w:val="52"/>
          <w:lang w:val="uk-UA"/>
        </w:rPr>
        <w:t xml:space="preserve"> №№ 318, 320, 322, 324, </w:t>
      </w:r>
    </w:p>
    <w:p w:rsidR="00FD7D97" w:rsidRPr="002F07D3" w:rsidRDefault="00FD7D97" w:rsidP="00FD7D97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52"/>
          <w:szCs w:val="52"/>
          <w:lang w:val="uk-UA"/>
        </w:rPr>
      </w:pPr>
      <w:r w:rsidRPr="00FD7D97">
        <w:rPr>
          <w:rFonts w:ascii="Times New Roman" w:hAnsi="Times New Roman" w:cs="Times New Roman"/>
          <w:sz w:val="52"/>
          <w:szCs w:val="52"/>
          <w:u w:val="single"/>
          <w:lang w:val="uk-UA"/>
        </w:rPr>
        <w:t>П</w:t>
      </w:r>
      <w:r w:rsidRPr="00FD7D97">
        <w:rPr>
          <w:rFonts w:ascii="Times New Roman" w:eastAsia="Calibri" w:hAnsi="Times New Roman" w:cs="Times New Roman"/>
          <w:sz w:val="52"/>
          <w:szCs w:val="52"/>
          <w:u w:val="single"/>
          <w:lang w:val="uk-UA"/>
        </w:rPr>
        <w:t>риватний  сектор:</w:t>
      </w:r>
      <w:r w:rsidRPr="00FD7D97">
        <w:rPr>
          <w:rFonts w:ascii="Times New Roman" w:eastAsia="Calibri" w:hAnsi="Times New Roman" w:cs="Times New Roman"/>
          <w:sz w:val="52"/>
          <w:szCs w:val="52"/>
          <w:lang w:val="uk-UA"/>
        </w:rPr>
        <w:t xml:space="preserve"> вул. Юності, вул. Сиваська (додано № 44Б), вул. Кубанська, вул. </w:t>
      </w:r>
      <w:proofErr w:type="spellStart"/>
      <w:r w:rsidRPr="00FD7D97">
        <w:rPr>
          <w:rFonts w:ascii="Times New Roman" w:eastAsia="Calibri" w:hAnsi="Times New Roman" w:cs="Times New Roman"/>
          <w:sz w:val="52"/>
          <w:szCs w:val="52"/>
          <w:lang w:val="uk-UA"/>
        </w:rPr>
        <w:t>Дар'яльська</w:t>
      </w:r>
      <w:proofErr w:type="spellEnd"/>
      <w:r w:rsidRPr="00FD7D97">
        <w:rPr>
          <w:rFonts w:ascii="Times New Roman" w:eastAsia="Calibri" w:hAnsi="Times New Roman" w:cs="Times New Roman"/>
          <w:sz w:val="52"/>
          <w:szCs w:val="52"/>
          <w:lang w:val="uk-UA"/>
        </w:rPr>
        <w:t xml:space="preserve">, вул. </w:t>
      </w:r>
      <w:r w:rsidRPr="002F07D3">
        <w:rPr>
          <w:rFonts w:ascii="Times New Roman" w:eastAsia="Calibri" w:hAnsi="Times New Roman" w:cs="Times New Roman"/>
          <w:sz w:val="52"/>
          <w:szCs w:val="52"/>
          <w:lang w:val="uk-UA"/>
        </w:rPr>
        <w:t xml:space="preserve">Губенко, станція </w:t>
      </w:r>
      <w:proofErr w:type="spellStart"/>
      <w:r w:rsidRPr="002F07D3">
        <w:rPr>
          <w:rFonts w:ascii="Times New Roman" w:eastAsia="Calibri" w:hAnsi="Times New Roman" w:cs="Times New Roman"/>
          <w:sz w:val="52"/>
          <w:szCs w:val="52"/>
          <w:lang w:val="uk-UA"/>
        </w:rPr>
        <w:t>Рогань</w:t>
      </w:r>
      <w:proofErr w:type="spellEnd"/>
      <w:r w:rsidRPr="002F07D3">
        <w:rPr>
          <w:rFonts w:ascii="Times New Roman" w:eastAsia="Calibri" w:hAnsi="Times New Roman" w:cs="Times New Roman"/>
          <w:sz w:val="52"/>
          <w:szCs w:val="52"/>
          <w:lang w:val="uk-UA"/>
        </w:rPr>
        <w:t xml:space="preserve"> № 1, в межах території селища Комуніст: вул. </w:t>
      </w:r>
      <w:proofErr w:type="spellStart"/>
      <w:r w:rsidRPr="002F07D3">
        <w:rPr>
          <w:rFonts w:ascii="Times New Roman" w:eastAsia="Calibri" w:hAnsi="Times New Roman" w:cs="Times New Roman"/>
          <w:sz w:val="52"/>
          <w:szCs w:val="52"/>
          <w:lang w:val="uk-UA"/>
        </w:rPr>
        <w:t>Кулєшова</w:t>
      </w:r>
      <w:proofErr w:type="spellEnd"/>
      <w:r w:rsidRPr="002F07D3">
        <w:rPr>
          <w:rFonts w:ascii="Times New Roman" w:eastAsia="Calibri" w:hAnsi="Times New Roman" w:cs="Times New Roman"/>
          <w:sz w:val="52"/>
          <w:szCs w:val="52"/>
          <w:lang w:val="uk-UA"/>
        </w:rPr>
        <w:t xml:space="preserve"> (Садова), вул. </w:t>
      </w:r>
      <w:proofErr w:type="spellStart"/>
      <w:r w:rsidRPr="002F07D3">
        <w:rPr>
          <w:rFonts w:ascii="Times New Roman" w:eastAsia="Calibri" w:hAnsi="Times New Roman" w:cs="Times New Roman"/>
          <w:sz w:val="52"/>
          <w:szCs w:val="52"/>
          <w:lang w:val="uk-UA"/>
        </w:rPr>
        <w:t>Васищевська</w:t>
      </w:r>
      <w:proofErr w:type="spellEnd"/>
      <w:r w:rsidRPr="002F07D3">
        <w:rPr>
          <w:rFonts w:ascii="Times New Roman" w:eastAsia="Calibri" w:hAnsi="Times New Roman" w:cs="Times New Roman"/>
          <w:sz w:val="52"/>
          <w:szCs w:val="52"/>
          <w:lang w:val="uk-UA"/>
        </w:rPr>
        <w:t xml:space="preserve"> (Польова), пров. </w:t>
      </w:r>
      <w:proofErr w:type="spellStart"/>
      <w:r w:rsidRPr="002F07D3">
        <w:rPr>
          <w:rFonts w:ascii="Times New Roman" w:eastAsia="Calibri" w:hAnsi="Times New Roman" w:cs="Times New Roman"/>
          <w:sz w:val="52"/>
          <w:szCs w:val="52"/>
          <w:lang w:val="uk-UA"/>
        </w:rPr>
        <w:t>Кулєшова</w:t>
      </w:r>
      <w:proofErr w:type="spellEnd"/>
      <w:r w:rsidRPr="002F07D3">
        <w:rPr>
          <w:rFonts w:ascii="Times New Roman" w:eastAsia="Calibri" w:hAnsi="Times New Roman" w:cs="Times New Roman"/>
          <w:sz w:val="52"/>
          <w:szCs w:val="52"/>
          <w:lang w:val="uk-UA"/>
        </w:rPr>
        <w:t xml:space="preserve"> (Садовий), вул. </w:t>
      </w:r>
      <w:proofErr w:type="spellStart"/>
      <w:r w:rsidRPr="002F07D3">
        <w:rPr>
          <w:rFonts w:ascii="Times New Roman" w:eastAsia="Calibri" w:hAnsi="Times New Roman" w:cs="Times New Roman"/>
          <w:sz w:val="52"/>
          <w:szCs w:val="52"/>
          <w:lang w:val="uk-UA"/>
        </w:rPr>
        <w:t>Пулавська</w:t>
      </w:r>
      <w:proofErr w:type="spellEnd"/>
      <w:r w:rsidRPr="002F07D3">
        <w:rPr>
          <w:rFonts w:ascii="Times New Roman" w:eastAsia="Calibri" w:hAnsi="Times New Roman" w:cs="Times New Roman"/>
          <w:sz w:val="52"/>
          <w:szCs w:val="52"/>
          <w:lang w:val="uk-UA"/>
        </w:rPr>
        <w:t xml:space="preserve"> (Пролетарська), вул. </w:t>
      </w:r>
      <w:proofErr w:type="spellStart"/>
      <w:r w:rsidRPr="002F07D3">
        <w:rPr>
          <w:rFonts w:ascii="Times New Roman" w:eastAsia="Calibri" w:hAnsi="Times New Roman" w:cs="Times New Roman"/>
          <w:sz w:val="52"/>
          <w:szCs w:val="52"/>
          <w:lang w:val="uk-UA"/>
        </w:rPr>
        <w:t>Маримонтська</w:t>
      </w:r>
      <w:proofErr w:type="spellEnd"/>
      <w:r w:rsidRPr="002F07D3">
        <w:rPr>
          <w:rFonts w:ascii="Times New Roman" w:eastAsia="Calibri" w:hAnsi="Times New Roman" w:cs="Times New Roman"/>
          <w:sz w:val="52"/>
          <w:szCs w:val="52"/>
          <w:lang w:val="uk-UA"/>
        </w:rPr>
        <w:t xml:space="preserve">  (</w:t>
      </w:r>
      <w:proofErr w:type="spellStart"/>
      <w:r w:rsidRPr="002F07D3">
        <w:rPr>
          <w:rFonts w:ascii="Times New Roman" w:eastAsia="Calibri" w:hAnsi="Times New Roman" w:cs="Times New Roman"/>
          <w:sz w:val="52"/>
          <w:szCs w:val="52"/>
          <w:lang w:val="uk-UA"/>
        </w:rPr>
        <w:t>Новопроектна</w:t>
      </w:r>
      <w:proofErr w:type="spellEnd"/>
      <w:r w:rsidRPr="002F07D3">
        <w:rPr>
          <w:rFonts w:ascii="Times New Roman" w:eastAsia="Calibri" w:hAnsi="Times New Roman" w:cs="Times New Roman"/>
          <w:sz w:val="52"/>
          <w:szCs w:val="52"/>
          <w:lang w:val="uk-UA"/>
        </w:rPr>
        <w:t xml:space="preserve">),  вул. </w:t>
      </w:r>
      <w:proofErr w:type="spellStart"/>
      <w:r w:rsidRPr="002F07D3">
        <w:rPr>
          <w:rFonts w:ascii="Times New Roman" w:eastAsia="Calibri" w:hAnsi="Times New Roman" w:cs="Times New Roman"/>
          <w:sz w:val="52"/>
          <w:szCs w:val="52"/>
          <w:lang w:val="uk-UA"/>
        </w:rPr>
        <w:t>Роганська</w:t>
      </w:r>
      <w:proofErr w:type="spellEnd"/>
      <w:r w:rsidRPr="002F07D3">
        <w:rPr>
          <w:rFonts w:ascii="Times New Roman" w:eastAsia="Calibri" w:hAnsi="Times New Roman" w:cs="Times New Roman"/>
          <w:sz w:val="52"/>
          <w:szCs w:val="52"/>
          <w:lang w:val="uk-UA"/>
        </w:rPr>
        <w:t xml:space="preserve"> №№220-258 (парні) (вул. Залізнична,  вул. </w:t>
      </w:r>
      <w:proofErr w:type="spellStart"/>
      <w:r w:rsidRPr="002F07D3">
        <w:rPr>
          <w:rFonts w:ascii="Times New Roman" w:eastAsia="Calibri" w:hAnsi="Times New Roman" w:cs="Times New Roman"/>
          <w:sz w:val="52"/>
          <w:szCs w:val="52"/>
          <w:lang w:val="uk-UA"/>
        </w:rPr>
        <w:t>Безлюдівська</w:t>
      </w:r>
      <w:proofErr w:type="spellEnd"/>
      <w:r w:rsidRPr="002F07D3">
        <w:rPr>
          <w:rFonts w:ascii="Times New Roman" w:eastAsia="Calibri" w:hAnsi="Times New Roman" w:cs="Times New Roman"/>
          <w:sz w:val="52"/>
          <w:szCs w:val="52"/>
          <w:lang w:val="uk-UA"/>
        </w:rPr>
        <w:t>).</w:t>
      </w:r>
    </w:p>
    <w:p w:rsidR="00FD7D97" w:rsidRPr="00FD7D97" w:rsidRDefault="00FD7D97" w:rsidP="00FD7D97">
      <w:pPr>
        <w:jc w:val="center"/>
        <w:rPr>
          <w:rFonts w:ascii="Times New Roman" w:hAnsi="Times New Roman" w:cs="Times New Roman"/>
          <w:sz w:val="52"/>
          <w:szCs w:val="52"/>
          <w:lang w:val="uk-UA"/>
        </w:rPr>
      </w:pPr>
    </w:p>
    <w:sectPr w:rsidR="00FD7D97" w:rsidRPr="00FD7D97" w:rsidSect="008A1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C0C85"/>
    <w:multiLevelType w:val="hybridMultilevel"/>
    <w:tmpl w:val="C576B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D7D97"/>
    <w:rsid w:val="00101D74"/>
    <w:rsid w:val="001B579C"/>
    <w:rsid w:val="002F07D3"/>
    <w:rsid w:val="004A5549"/>
    <w:rsid w:val="004E0225"/>
    <w:rsid w:val="007C1D39"/>
    <w:rsid w:val="008A18B6"/>
    <w:rsid w:val="00977744"/>
    <w:rsid w:val="00B1326F"/>
    <w:rsid w:val="00F97757"/>
    <w:rsid w:val="00FD7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2015-02-25T07:12:00Z</cp:lastPrinted>
  <dcterms:created xsi:type="dcterms:W3CDTF">2015-02-25T06:21:00Z</dcterms:created>
  <dcterms:modified xsi:type="dcterms:W3CDTF">2015-02-25T07:13:00Z</dcterms:modified>
</cp:coreProperties>
</file>