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І</w:t>
      </w:r>
      <w:proofErr w:type="spellStart"/>
      <w:r w:rsidRPr="00E106FE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нструктивно-методичні</w:t>
      </w:r>
      <w:proofErr w:type="spellEnd"/>
      <w:r w:rsidRPr="00E106FE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 рекомендації щодо вивчення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предмета </w:t>
      </w:r>
      <w:r w:rsidRPr="00E106FE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«Фізична культура» у 2013/2014 навчальному році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</w:p>
    <w:p w:rsidR="00776824" w:rsidRPr="00E106FE" w:rsidRDefault="005442C2" w:rsidP="0077682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ko-KR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молоді, формування в школярів високого рівня культури здоров’я.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E106FE">
        <w:rPr>
          <w:sz w:val="26"/>
          <w:szCs w:val="26"/>
          <w:lang w:val="uk-UA"/>
        </w:rPr>
        <w:t xml:space="preserve">,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Навчальний предмет «Фізична культура» у загальноосвітніх навчальних закладах спрямований на формування широкого комплексу життєво необхідних знань, рухових умінь та навичок, забезпечення різнобічного розвитку фізичних і безпосередньо пов’язаних з ними психічних якостей. Заняття фізичною культурою повинні стати звичкою школяра. Рух, змагання, самоствердження – природна суть фізичної культури і спорту.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Фізичне виховання сьогодення потребує орієнтації на: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вироблення і реалізацію якісно нової,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особистісно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і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компетентісно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з врахуванням особливостей їх рухового і психофізичного розвитку;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створення освітнього середовища, яке стимулює рухову активність особистості та її організацію відповідно віковій та психофізичній специфіці розвитку організму;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створення умов і механізмів фізичного виховання для занять різної спрямованості за інтересами;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Навчально-виховний процес з фізичної культури у 2013/2014н.р. здійснюється за робочими навчальними планами, що складаються на основі Типових навчальних планів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lastRenderedPageBreak/>
        <w:t xml:space="preserve">загальноосвітніх навчальних закладів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>і затверджуються відповідним органом управління освітою.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Типовими навчальними планами для загальноосвітніх навчальних закладів у 2013/2014 навчальному році на вивчення предмету «Фізична культура» в інваріантній складовій передбачено:</w:t>
      </w:r>
    </w:p>
    <w:p w:rsidR="005442C2" w:rsidRPr="00E106FE" w:rsidRDefault="005442C2" w:rsidP="00E106FE">
      <w:pPr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num" w:pos="-3261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1-4 класи - 3 години на тиждень;</w:t>
      </w:r>
    </w:p>
    <w:p w:rsidR="005442C2" w:rsidRPr="00E106FE" w:rsidRDefault="005442C2" w:rsidP="00E106FE">
      <w:pPr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num" w:pos="-3261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5 класи – 3 години на тиждень;</w:t>
      </w:r>
    </w:p>
    <w:p w:rsidR="005442C2" w:rsidRPr="00E106FE" w:rsidRDefault="005442C2" w:rsidP="00E106FE">
      <w:pPr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num" w:pos="-3261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6-7 класи – 2,5 години  на тиждень (у загальноосвітніх навчальних закладах з українською мовою навчання, з вивченням російської чи іншої мови національних меншин та в загальноосвітніх навчальних закладах з українською мовою навчання, з вивченням двох іноземних мов – 2 год.);</w:t>
      </w:r>
    </w:p>
    <w:p w:rsidR="005442C2" w:rsidRPr="00E106FE" w:rsidRDefault="005442C2" w:rsidP="00E106F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num" w:pos="-3402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8-9 класах – 3 години на тиждень;</w:t>
      </w:r>
    </w:p>
    <w:p w:rsidR="005442C2" w:rsidRPr="00E106FE" w:rsidRDefault="005442C2" w:rsidP="00E106FE">
      <w:pPr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num" w:pos="-3261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10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 xml:space="preserve">-11 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класах – 2 години на тиждень;</w:t>
      </w:r>
    </w:p>
    <w:p w:rsidR="005442C2" w:rsidRPr="00E106FE" w:rsidRDefault="005442C2" w:rsidP="00E106FE">
      <w:pPr>
        <w:widowControl w:val="0"/>
        <w:numPr>
          <w:ilvl w:val="0"/>
          <w:numId w:val="1"/>
        </w:numPr>
        <w:shd w:val="clear" w:color="auto" w:fill="FFFFFF"/>
        <w:tabs>
          <w:tab w:val="clear" w:pos="2044"/>
          <w:tab w:val="left" w:pos="-426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10 - 11 класах спортивного та військово-спортивного профілів – 5 годин на тиждень.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Години з фізичної культури освітньої галузі «Здоров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’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я і фізична культура» не враховуються при визначенні гранично допустимого навантаження учнів.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При складанні розкладу занять на навчальний рік необхідно враховувати місцеві кліматичні умови, матеріальну базу навчального закладу, кадрове забезпечення вчителями фізичної культури тощо.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ивчення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навчального предмета «Фізична культура» у 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2013/2014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навчальному році здійснюватиметься за навчальними програмами, які </w:t>
      </w: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рекомендовані Міністерством</w:t>
      </w:r>
      <w:r w:rsidRPr="00E106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5442C2" w:rsidRPr="00E106FE" w:rsidRDefault="005442C2" w:rsidP="00E106FE">
      <w:pPr>
        <w:pStyle w:val="a3"/>
        <w:numPr>
          <w:ilvl w:val="0"/>
          <w:numId w:val="1"/>
        </w:numPr>
        <w:tabs>
          <w:tab w:val="clear" w:pos="2044"/>
          <w:tab w:val="num" w:pos="-3261"/>
          <w:tab w:val="left" w:pos="-426"/>
        </w:tabs>
        <w:spacing w:line="360" w:lineRule="auto"/>
        <w:ind w:left="-567" w:firstLine="0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1 - 2 класи - «Фізична культура для загальноосвітніх навчальних закладів. 1-4 класи» ( авт.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Круцевич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 Т.Ю. та ін., 2011р.);</w:t>
      </w:r>
    </w:p>
    <w:p w:rsidR="005442C2" w:rsidRPr="00E106FE" w:rsidRDefault="005442C2" w:rsidP="00E106FE">
      <w:pPr>
        <w:pStyle w:val="a5"/>
        <w:numPr>
          <w:ilvl w:val="0"/>
          <w:numId w:val="1"/>
        </w:numPr>
        <w:tabs>
          <w:tab w:val="clear" w:pos="2044"/>
          <w:tab w:val="left" w:pos="-3402"/>
          <w:tab w:val="num" w:pos="-3261"/>
          <w:tab w:val="left" w:pos="-426"/>
        </w:tabs>
        <w:spacing w:after="0" w:line="360" w:lineRule="auto"/>
        <w:ind w:left="-567" w:firstLine="0"/>
        <w:jc w:val="both"/>
        <w:rPr>
          <w:snapToGrid w:val="0"/>
          <w:sz w:val="26"/>
          <w:szCs w:val="26"/>
          <w:lang w:val="uk-UA"/>
        </w:rPr>
      </w:pPr>
      <w:r w:rsidRPr="00E106FE">
        <w:rPr>
          <w:snapToGrid w:val="0"/>
          <w:sz w:val="26"/>
          <w:szCs w:val="26"/>
          <w:lang w:val="uk-UA"/>
        </w:rPr>
        <w:t xml:space="preserve">3-4 класи - «Фізична культура для загальноосвітніх навчальних закладів. 1-4 класи </w:t>
      </w:r>
      <w:r w:rsidRPr="00E106FE">
        <w:rPr>
          <w:sz w:val="26"/>
          <w:szCs w:val="26"/>
          <w:lang w:val="uk-UA"/>
        </w:rPr>
        <w:t xml:space="preserve">(авт. М.Д. </w:t>
      </w:r>
      <w:proofErr w:type="spellStart"/>
      <w:r w:rsidRPr="00E106FE">
        <w:rPr>
          <w:sz w:val="26"/>
          <w:szCs w:val="26"/>
          <w:lang w:val="uk-UA"/>
        </w:rPr>
        <w:t>Зубалій</w:t>
      </w:r>
      <w:proofErr w:type="spellEnd"/>
      <w:r w:rsidRPr="00E106FE">
        <w:rPr>
          <w:sz w:val="26"/>
          <w:szCs w:val="26"/>
          <w:lang w:val="uk-UA"/>
        </w:rPr>
        <w:t>, В.В.</w:t>
      </w:r>
      <w:proofErr w:type="spellStart"/>
      <w:r w:rsidRPr="00E106FE">
        <w:rPr>
          <w:sz w:val="26"/>
          <w:szCs w:val="26"/>
          <w:lang w:val="uk-UA"/>
        </w:rPr>
        <w:t>Деревянко</w:t>
      </w:r>
      <w:proofErr w:type="spellEnd"/>
      <w:r w:rsidRPr="00E106FE">
        <w:rPr>
          <w:sz w:val="26"/>
          <w:szCs w:val="26"/>
          <w:lang w:val="uk-UA"/>
        </w:rPr>
        <w:t>, О.М.</w:t>
      </w:r>
      <w:proofErr w:type="spellStart"/>
      <w:r w:rsidRPr="00E106FE">
        <w:rPr>
          <w:sz w:val="26"/>
          <w:szCs w:val="26"/>
          <w:lang w:val="uk-UA"/>
        </w:rPr>
        <w:t>Лакіза</w:t>
      </w:r>
      <w:proofErr w:type="spellEnd"/>
      <w:r w:rsidRPr="00E106FE">
        <w:rPr>
          <w:sz w:val="26"/>
          <w:szCs w:val="26"/>
          <w:lang w:val="uk-UA"/>
        </w:rPr>
        <w:t xml:space="preserve">, В.Ф. </w:t>
      </w:r>
      <w:proofErr w:type="spellStart"/>
      <w:r w:rsidRPr="00E106FE">
        <w:rPr>
          <w:sz w:val="26"/>
          <w:szCs w:val="26"/>
          <w:lang w:val="uk-UA"/>
        </w:rPr>
        <w:t>Шегімага</w:t>
      </w:r>
      <w:proofErr w:type="spellEnd"/>
      <w:r w:rsidRPr="00E106FE">
        <w:rPr>
          <w:sz w:val="26"/>
          <w:szCs w:val="26"/>
          <w:lang w:val="uk-UA"/>
        </w:rPr>
        <w:t xml:space="preserve">, </w:t>
      </w:r>
      <w:proofErr w:type="spellStart"/>
      <w:r w:rsidRPr="00E106FE">
        <w:rPr>
          <w:snapToGrid w:val="0"/>
          <w:sz w:val="26"/>
          <w:szCs w:val="26"/>
          <w:lang w:val="uk-UA"/>
        </w:rPr>
        <w:t>в-во</w:t>
      </w:r>
      <w:proofErr w:type="spellEnd"/>
      <w:r w:rsidRPr="00E106FE">
        <w:rPr>
          <w:snapToGrid w:val="0"/>
          <w:sz w:val="26"/>
          <w:szCs w:val="26"/>
          <w:lang w:val="uk-UA"/>
        </w:rPr>
        <w:t xml:space="preserve"> «Ранок», </w:t>
      </w:r>
      <w:r w:rsidRPr="00E106FE">
        <w:rPr>
          <w:sz w:val="26"/>
          <w:szCs w:val="26"/>
          <w:lang w:val="uk-UA"/>
        </w:rPr>
        <w:t>2006р.);</w:t>
      </w:r>
    </w:p>
    <w:p w:rsidR="005442C2" w:rsidRPr="00E106FE" w:rsidRDefault="005442C2" w:rsidP="00E106FE">
      <w:pPr>
        <w:pStyle w:val="a4"/>
        <w:numPr>
          <w:ilvl w:val="0"/>
          <w:numId w:val="1"/>
        </w:numPr>
        <w:tabs>
          <w:tab w:val="clear" w:pos="2044"/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eastAsia="ru-RU"/>
        </w:rPr>
        <w:t>класи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«Фізична культура. 5– 9 класи» (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авт.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Круцевич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 Т.Ю. та ін.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, 2012);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- 6-11 класи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- «Фізична культура для загальноосвітніх навчальних закладів. 5-11 класи» (за ред. С.М.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Дятленка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, 2011р.);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- «Фізична культура для спеціальної медичної групи. 1-4 класи» (авт. В.І.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Майєр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,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в-во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 «Ранок», 2006);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«Фізична культура для спеціальної медичної групи. 5-9 класи» (авт. В.І.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Майєр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, В.В.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Деревянко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);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 «Фізична культура для загальноосвітніх навчальних закладів. Спортивний профіль. 10-11 класи»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(авт. В.М. Єрмолова та ін.).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 xml:space="preserve">Предметом навчання у початковій школі фізичної культури є рухова активність із загальноосвітньою спрямованістю. 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Початкова школа (1-2 класи) працює за новою програмою «Фізична культура» для 1-4 класів («Затверджена 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МОНмолодьспортом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» від 12.09.2011 № 1050), яка розроблена відповідно до Державного стандарту початкової загальної освіти (затвердженого постановою Кабінету Міністрів України від 20.04.2011 № 462).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Навчальний матеріал у програмі розподілений не за видами спорту, а за «школами», до яких увійшли вправи, об’єднані за способами рухової діяльності. Програма робить акцент на розвиток навичок мислення, міжособистісних відносин, творчої співпраці всіх учасників навчально-виховного процесу і покликана сприяти системним реформам національної освіти, процесам її інтеграції до європейського та всесвітнього освітнього простору. 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Оцінювання учнів початкової школи здійснюється вербально.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  <w:t>Програми з фізичної культури для 5-11 класів характеризуються спрямованістю на реалізацію прин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ципу варіативності, який передбачає планування навчального матеріалу відповідно до віково-статевих особливостей учнів, їхніх інтересів, матеріально-технічного забезпечення навчального про</w:t>
      </w:r>
      <w:r w:rsidRPr="00E106FE"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  <w:t>цесу (спортивний зал, спортивні пришкільні майданчики, стадіон,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басейн тощо), кадрового забезпечення. Матеріал програм з фізичної культури спрямований на вирішення виховних, освітніх та оздоровчих завдань на уроках фізичної культури. </w:t>
      </w:r>
    </w:p>
    <w:p w:rsidR="005442C2" w:rsidRPr="00E106FE" w:rsidRDefault="005442C2" w:rsidP="00E106F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ko-KR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 xml:space="preserve">Змістове наповнення предмета «Фізична культура» у 5-11 класах загальноосвітній навчальний заклад формує самостійно з варіативних модулів. При цьому обов’язковим є включення засобів теоретичної і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>загальнофізичної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 xml:space="preserve"> підготовки, передбачених програмою для даного класу до кожного варіативного модуля. 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На заняттях з фізичної культури рекомендуємо здійснювати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особистісно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 орієнтований підхід до навчання учнів за статевими та індивідуальними особливостями фізичного розвитку, а також з урахуванням їхніх потреб і нахилів. Необхідно навчити учнів аналізувати й оцінювати свій фізичний стан, добирати і використовувати різноманітні засоби свого фізичного вдосконалення. Учителям фізичної культури необхідно відійти від надто узагальнених, «розмитих» завдань навчання, забезпечити оволодіння учнями якомога ширшим набором рухових умінь і навичок.</w:t>
      </w:r>
    </w:p>
    <w:p w:rsidR="005442C2" w:rsidRPr="00E106FE" w:rsidRDefault="005442C2" w:rsidP="00776824">
      <w:pPr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Оцінювання і перевірка знань, рухових умінь і навичок, техніки виконання фізичних вправ, навчальних нормативів і вимог навчальної програми є важливою складовою частиною навчально-виховного процесу.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 xml:space="preserve">Оцінювання рівня засвоєння учнями програмового матеріалу здійснюється відповідно до «Критеріїв оцінювання навчальних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досягнень учнів у системі загальної середньої освіти» затверджених наказом Міністерства освіти і науки, молоді та спорту від </w:t>
      </w:r>
      <w:r w:rsidRPr="00E106FE">
        <w:rPr>
          <w:rFonts w:ascii="Times New Roman" w:hAnsi="Times New Roman" w:cs="Times New Roman"/>
          <w:spacing w:val="-9"/>
          <w:sz w:val="26"/>
          <w:szCs w:val="26"/>
          <w:lang w:val="uk-UA"/>
        </w:rPr>
        <w:t>13.04.2011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106FE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№ 329 та 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>зареєстрованого в Міністерстві юстиції України 11.05.2011 за № 556/19304.</w:t>
      </w:r>
    </w:p>
    <w:p w:rsidR="005442C2" w:rsidRPr="00E106FE" w:rsidRDefault="005442C2" w:rsidP="00E106FE">
      <w:pPr>
        <w:tabs>
          <w:tab w:val="left" w:pos="-426"/>
        </w:tabs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При оцінюванні вчитель фізичної культури має враховувати рівень досягнень учня, зважаючи на те, що основними функціями оцінювання є контролююча, навчальна, діагностична і виховна.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Під час оцінювання рекомендуємо: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здійснювати індивідуальний підхід, тобто створювати для учня такі умови, які відповідають особливостям його розвитку, рівню фізичного підготовленості, стану здоров’я;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конкретизувати завдання, визначені змістом даного уроку, за які учня буде оцінено;</w:t>
      </w:r>
    </w:p>
    <w:p w:rsidR="005442C2" w:rsidRPr="00E106FE" w:rsidRDefault="005442C2" w:rsidP="00E106FE">
      <w:pPr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забезпечувати гласність та обґрунтованість оцінки (своєчасно інформувати учня про оцінку з коротким аналізом виконання техніки рухової дії);</w:t>
      </w:r>
    </w:p>
    <w:p w:rsidR="005442C2" w:rsidRPr="00E106FE" w:rsidRDefault="005442C2" w:rsidP="00E106FE">
      <w:pPr>
        <w:widowControl w:val="0"/>
        <w:numPr>
          <w:ilvl w:val="0"/>
          <w:numId w:val="2"/>
        </w:numPr>
        <w:tabs>
          <w:tab w:val="left" w:pos="-426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врахувати особисті досягнення учнів протягом навчального року в оволодінні знаннями, руховими уміннями і навичками; ступінь активності учнів на уроках; залучення учнів до занять фізичною культурою в позаурочний час.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№518/674 учні розподіляються на основну, підготовчу та спеціальну медичні групи.</w:t>
      </w:r>
    </w:p>
    <w:p w:rsidR="005442C2" w:rsidRPr="00E106FE" w:rsidRDefault="005442C2" w:rsidP="00E106FE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Для учнів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дитини.</w:t>
      </w:r>
    </w:p>
    <w:p w:rsidR="005442C2" w:rsidRPr="00E106FE" w:rsidRDefault="005442C2" w:rsidP="00E106FE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Учні, які за станом здоров’я віднесені до підготовчої медичної групи, відвідують обов’язкові уроки фізичної культури. Заняття проводяться за загальною програмою фізичної культури, але з можливою затримкою складання відповідних нормативів. Оцінювання учнів – за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теоретико-методичні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знання та техніку виконання вправ. Рекомендовані заняття у фізкультурно-оздоровчих групах загальної фізичної підготовки, прогулянки, ігри й спортивні розваги. Участь у змаганнях – за додатковим дозволом лікаря.</w:t>
      </w:r>
    </w:p>
    <w:p w:rsidR="005442C2" w:rsidRPr="00E106FE" w:rsidRDefault="005442C2" w:rsidP="00E106FE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Учні, які за станом здоров’я віднесені до спеціальної медичної групи, відвідують обов’язкові уроки фізичної культури, але виконують корегувальні вправи і вправи для загального фізичного розвитку, які їм не протипоказані.</w:t>
      </w:r>
    </w:p>
    <w:p w:rsidR="005442C2" w:rsidRPr="00E106FE" w:rsidRDefault="005442C2" w:rsidP="00E106FE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  <w:t xml:space="preserve">Учні, незалежно від рівня фізичного розвитку та медичної групи, а також тимчасово звільнені, повинні бути обов’язково присутніми на уроках фізичної культури. Допустимі </w:t>
      </w:r>
      <w:r w:rsidRPr="00E106FE"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  <w:lastRenderedPageBreak/>
        <w:t>навантаження для тих учнів, які за станом здоров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’</w:t>
      </w:r>
      <w:r w:rsidRPr="00E106FE">
        <w:rPr>
          <w:rFonts w:ascii="Times New Roman" w:hAnsi="Times New Roman" w:cs="Times New Roman"/>
          <w:spacing w:val="-2"/>
          <w:sz w:val="26"/>
          <w:szCs w:val="26"/>
          <w:lang w:val="uk-UA" w:eastAsia="ru-RU"/>
        </w:rPr>
        <w:t>я належать до підготовчої та спеціальної медичних груп, встановлює учитель фізичної культури.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Оцінювання учнів здійснюється відповідно до вимог визначених навчальними програмами.  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Залікові навчальні нормативи складають тільки учні основної медичної групи, які на момент прийняття нормативу не скаржаться на погане самопочуття та стан здоров’я.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Оцінка за виконання нормативу не є домінуючою під час здійснення тематичного, семестрового чи річного оцінювання.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5442C2" w:rsidRPr="00E106FE" w:rsidRDefault="005442C2" w:rsidP="00E106F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ko-KR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>В розкладі навчальних занять не рекомендується здвоювати уроки фізичної культури або проводити їх два дні поспіль. Рішення про неможливість проведення занять з фізичної культури на відкритому повітрі у зв’язку з несприятливими погодними умовами виносять учителі фізичної культури (наказ МОН від 01.06.2010 №</w:t>
      </w:r>
      <w:bookmarkStart w:id="0" w:name="_GoBack"/>
      <w:bookmarkEnd w:id="0"/>
      <w:r w:rsidRPr="00E106FE">
        <w:rPr>
          <w:rFonts w:ascii="Times New Roman" w:hAnsi="Times New Roman" w:cs="Times New Roman"/>
          <w:sz w:val="26"/>
          <w:szCs w:val="26"/>
          <w:lang w:val="uk-UA" w:eastAsia="ko-KR"/>
        </w:rPr>
        <w:t>521).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Більшість уроків фізичної культури доцільно проводити на відкритому повітрі, </w:t>
      </w: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за умови, якщо температура повітря не нижче:</w:t>
      </w:r>
    </w:p>
    <w:p w:rsidR="005442C2" w:rsidRPr="00E106FE" w:rsidRDefault="005442C2" w:rsidP="00E106FE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-8°С для 1-2 класів;</w:t>
      </w:r>
    </w:p>
    <w:p w:rsidR="005442C2" w:rsidRPr="00E106FE" w:rsidRDefault="005442C2" w:rsidP="00E106FE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-8°С – 11°С для 3-4 класів;</w:t>
      </w:r>
    </w:p>
    <w:p w:rsidR="005442C2" w:rsidRPr="00E106FE" w:rsidRDefault="005442C2" w:rsidP="00E106FE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-12°С для 5-7 класів;</w:t>
      </w:r>
    </w:p>
    <w:p w:rsidR="005442C2" w:rsidRPr="00E106FE" w:rsidRDefault="005442C2" w:rsidP="00E106FE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-12°С – 15°С для 8-11 класів. </w:t>
      </w:r>
    </w:p>
    <w:p w:rsidR="005442C2" w:rsidRPr="00E106FE" w:rsidRDefault="005442C2" w:rsidP="00E106FE">
      <w:pPr>
        <w:tabs>
          <w:tab w:val="lef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uk-UA"/>
        </w:rPr>
        <w:t>Спортивна форма повинна відповідати погодним умовам.</w:t>
      </w:r>
    </w:p>
    <w:p w:rsidR="005442C2" w:rsidRPr="00E106FE" w:rsidRDefault="005442C2" w:rsidP="00E106FE">
      <w:pPr>
        <w:shd w:val="clear" w:color="auto" w:fill="FFFFFF"/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При проведенні занять з фізичної культури потрібно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9 серпня 2010 № 651/17946).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Вивчення предмета у 10-11 класах загальноосвітніх навчальних закладах здійснюється окремо для дівчат і юнаків. Поділ класу на групи здійснюється згідно наказу Міністерства освіти і науки України від 20.02.2002р. №128 (додаток 2). При наявності можливостей уроки фізичної культури в 5-9 класах варто проводити для хлопців та дівчат окремо.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уроках фізичної культури, спортивно-масових заходах 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систематично здійснювати візуальний контроль за самопочуттям учнів, технічним станом спортивного обладнання та інвентарю.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Для підготовки до державної підсумкової атестації в основній школі з фізичної культури рекомендуємо користуватися таким посібником «Збірник матеріалів для державної підсумкової атестації з фізичної культури. 11 клас» (авт. Тимошенко О.В. та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інш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.) – Київ: Центр навчально-методичної літератури,  2013 та «Збірник матеріалів для державної підсумкової атестації з фізичної культури. 11 клас» (авт. Тимошенко О.В. та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інш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.) – Київ: Центр навчально-методичної літератури,  2012, методичні рекомендації щодо використання комп’ютерної оболонки </w:t>
      </w:r>
      <w:r w:rsidRPr="00E106FE">
        <w:rPr>
          <w:rFonts w:ascii="Times New Roman" w:hAnsi="Times New Roman" w:cs="Times New Roman"/>
          <w:sz w:val="26"/>
          <w:szCs w:val="26"/>
          <w:lang w:val="en-US" w:eastAsia="ru-RU"/>
        </w:rPr>
        <w:t>Assist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2 при підготовці до ДПА 2012-2013 (авт. А.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Дубенчук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).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Розпочинати підготовку до державної підсумкової атестації необхідно з початку навчального року. Потрібно передбачити у навчальних планах вивчення (повторення) тем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теоретико-методичних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основ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E106FE">
        <w:rPr>
          <w:sz w:val="26"/>
          <w:szCs w:val="26"/>
        </w:rPr>
        <w:t xml:space="preserve"> 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та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практичних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інструктивно-оздоровчого</w:t>
      </w:r>
      <w:proofErr w:type="spellEnd"/>
      <w:r w:rsidRPr="00E10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6FE">
        <w:rPr>
          <w:rFonts w:ascii="Times New Roman" w:hAnsi="Times New Roman" w:cs="Times New Roman"/>
          <w:sz w:val="26"/>
          <w:szCs w:val="26"/>
        </w:rPr>
        <w:t>спрямування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,  які були включені в ДПА попередніх років.  Запланувати контрольні випробування з відповідних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>залікових вправ.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У вересні-жовтні 2013 р. скласти списки учнів, які бажають здавати ДПА з фізичної культури. Забезпечити їх матеріалами атестації за попередні роки. Допомогти скласти плани особистої підготовки.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Зважаючи на складну ситуацію в країні щодо нещасних випадків на воді через невміння дорослого населення і дітей плавати та відсутність навичок знаходження у водному середовищі, Міністерство запровадило з 2013 року загальнодержавну акцію «Урок плавання» (лист </w:t>
      </w:r>
      <w:proofErr w:type="spellStart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МОНмолодьспорту</w:t>
      </w:r>
      <w:proofErr w:type="spellEnd"/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від 22.03.2013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1/9 -209). 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Проведення акції «Урок плавання» забезпечить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підвищення рухової активності учнів, стане ефективним лікувально-профілактичним засобом, спрямовуватиме на набуття життєво необхідних навичок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збереження та зміцнення здоров’я наших дітей.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Рекомендуємо до заходів з навчання учнів загальноосвітніх навчальних закладів плаванню в регіонах залучати різноманітні місцеві ресурси: басейни дошкільних та загальноосвітніх навчальних закладів, відвідування яких організовується для учнів і сусідніх шкіл; басейни дитячо-юнацьких спортивних шкіл, баз відпочинку, культурно-розважальних центрів; облаштування та використання громадських пляжів; використання, за сприятливих погодних умов, можливостей літніх пришкільних та оздоровчих таборів тощо.</w:t>
      </w:r>
    </w:p>
    <w:p w:rsid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Для навчання учнів плаванню розроблені відповідні навчальні програми, які мають гриф </w:t>
      </w:r>
    </w:p>
    <w:p w:rsidR="00E106FE" w:rsidRDefault="00E106FE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E106FE" w:rsidRDefault="00E106FE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Міністерства, а саме: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- «Плавання» для загальноосвітніх навчальних закладів. 1-4 класи (авт. В.В.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Деревянко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, В.О.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Сілкова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);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«Плавання» для загальноосвітніх навчальних закладів. 5-9 класи (авт. В.В.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Деревянко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, В.О.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Сілкова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);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 «Початкове навчання плаванню учнів загальноосвітніх навчальних закладах» </w:t>
      </w: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(авт. В.В.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Деревянко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, В.О.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Сілкова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).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У 2012-13 навчальному році започатковано проведення учнівської олімпіади з фізичної культури. Усі етапи олімпіади пройшли успішно. Більшість районів області взяли активну участь у підготовці та проведенні районних та обласного етапу.  В неофіційному заліку на обласному етапі перше місце виборов </w:t>
      </w:r>
      <w:proofErr w:type="spellStart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Костопільський</w:t>
      </w:r>
      <w:proofErr w:type="spellEnd"/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 xml:space="preserve"> район, друге – м. Рівне, третє – Рівненський район. Учениця Рівненського району виборола друге місце на Всеукраїнській олімпіаді в м. Харків. </w:t>
      </w:r>
    </w:p>
    <w:p w:rsidR="005442C2" w:rsidRPr="00E106FE" w:rsidRDefault="005442C2" w:rsidP="00E106FE">
      <w:pPr>
        <w:pStyle w:val="a3"/>
        <w:tabs>
          <w:tab w:val="left" w:pos="-426"/>
        </w:tabs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napToGrid w:val="0"/>
          <w:sz w:val="26"/>
          <w:szCs w:val="26"/>
          <w:lang w:val="uk-UA" w:eastAsia="ru-RU"/>
        </w:rPr>
        <w:t>У зв’язку з цим, рекомендуємо активізувати роботу щодо створення в навчальних закладах гуртків з поглибленим вивченням предмета «Фізична культура», підготовки учнівських науково-дослідних робіт з фізичної культури в рамках роботи Малої академії наук.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Варто наголосити, що відповідно до наказу </w:t>
      </w:r>
      <w:r w:rsidRPr="00E106FE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і науки, молоді та спорту України від 02.08.2012 № 882 «Про використання навчальної літератури у загальноосвітніх навчальних закладах» 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 загальноосвітніх навчальних закладах дозволено використовувати навчальні програми, підручники та навчально-методичні посібники, які мають гриф Міністерства або схвалені відповідною комісією Науково-методичної ради з питань освіти. 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Зокрема для проведення гурткової роботи рекомендуємо посібник «Збірник програм факультативної, гурткової та секційної роботи фізкультурно-спортивного і фізкультурно-оздоровчого напрямку. Методичний посібник. Т.1-2. – Донецьк: Витоки, 2012.» (Схвалено для використання в загальноосвітніх навчальних закладах Міністерством освіти і науки, молоді та спорту. Лист № 14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18 Г-827 від 06.12.10,  лист № 14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18 Г-844 від 28.12.10 та лист № 14</w:t>
      </w:r>
      <w:r w:rsidRPr="00E106FE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E106FE">
        <w:rPr>
          <w:rFonts w:ascii="Times New Roman" w:hAnsi="Times New Roman" w:cs="Times New Roman"/>
          <w:sz w:val="26"/>
          <w:szCs w:val="26"/>
          <w:lang w:val="uk-UA" w:eastAsia="ru-RU"/>
        </w:rPr>
        <w:t>18 Г-461 від 25.06.11).</w:t>
      </w: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5442C2" w:rsidRPr="00E106FE" w:rsidRDefault="005442C2" w:rsidP="00E106FE">
      <w:pPr>
        <w:tabs>
          <w:tab w:val="left" w:pos="-3402"/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442C2" w:rsidRPr="00E106FE" w:rsidRDefault="005442C2" w:rsidP="00E106FE">
      <w:pPr>
        <w:tabs>
          <w:tab w:val="left" w:pos="-3402"/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442C2" w:rsidRPr="00E106FE" w:rsidRDefault="005442C2" w:rsidP="00E106FE">
      <w:pPr>
        <w:tabs>
          <w:tab w:val="left" w:pos="-426"/>
        </w:tabs>
        <w:spacing w:after="0" w:line="360" w:lineRule="auto"/>
        <w:ind w:left="-567"/>
        <w:rPr>
          <w:sz w:val="26"/>
          <w:szCs w:val="26"/>
          <w:lang w:val="uk-UA"/>
        </w:rPr>
      </w:pPr>
    </w:p>
    <w:sectPr w:rsidR="005442C2" w:rsidRPr="00E106FE" w:rsidSect="00E106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2C3F16"/>
    <w:multiLevelType w:val="hybridMultilevel"/>
    <w:tmpl w:val="21CAC4D0"/>
    <w:lvl w:ilvl="0" w:tplc="9EFEDDB6">
      <w:numFmt w:val="bullet"/>
      <w:lvlText w:val="-"/>
      <w:lvlJc w:val="left"/>
      <w:pPr>
        <w:tabs>
          <w:tab w:val="num" w:pos="2044"/>
        </w:tabs>
        <w:ind w:left="2044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BF"/>
    <w:rsid w:val="00014889"/>
    <w:rsid w:val="00143785"/>
    <w:rsid w:val="001B5F18"/>
    <w:rsid w:val="001B7F26"/>
    <w:rsid w:val="00202AA7"/>
    <w:rsid w:val="00205DE8"/>
    <w:rsid w:val="0022079E"/>
    <w:rsid w:val="0026497E"/>
    <w:rsid w:val="002666A4"/>
    <w:rsid w:val="00271378"/>
    <w:rsid w:val="002A03D7"/>
    <w:rsid w:val="002E6D05"/>
    <w:rsid w:val="002F53E9"/>
    <w:rsid w:val="003253B9"/>
    <w:rsid w:val="0038619C"/>
    <w:rsid w:val="003A3AF0"/>
    <w:rsid w:val="003A3FD2"/>
    <w:rsid w:val="003D00D9"/>
    <w:rsid w:val="004166C9"/>
    <w:rsid w:val="004B42C3"/>
    <w:rsid w:val="004F404D"/>
    <w:rsid w:val="005442C2"/>
    <w:rsid w:val="00544B22"/>
    <w:rsid w:val="005702E9"/>
    <w:rsid w:val="00584D47"/>
    <w:rsid w:val="005B30AD"/>
    <w:rsid w:val="006364BD"/>
    <w:rsid w:val="00675FEC"/>
    <w:rsid w:val="006B4CA3"/>
    <w:rsid w:val="006D6801"/>
    <w:rsid w:val="006F0A58"/>
    <w:rsid w:val="006F2C0C"/>
    <w:rsid w:val="006F7AFB"/>
    <w:rsid w:val="0073046F"/>
    <w:rsid w:val="00776824"/>
    <w:rsid w:val="008504BA"/>
    <w:rsid w:val="008E1DC9"/>
    <w:rsid w:val="009303DF"/>
    <w:rsid w:val="00945B71"/>
    <w:rsid w:val="009837BF"/>
    <w:rsid w:val="00A205B7"/>
    <w:rsid w:val="00A65523"/>
    <w:rsid w:val="00AC7BE5"/>
    <w:rsid w:val="00BE2457"/>
    <w:rsid w:val="00C14CF2"/>
    <w:rsid w:val="00C76CC5"/>
    <w:rsid w:val="00CD6595"/>
    <w:rsid w:val="00CF1727"/>
    <w:rsid w:val="00D04FDA"/>
    <w:rsid w:val="00D07A36"/>
    <w:rsid w:val="00D24F3C"/>
    <w:rsid w:val="00D33CB3"/>
    <w:rsid w:val="00D8644D"/>
    <w:rsid w:val="00DE23E9"/>
    <w:rsid w:val="00DF615A"/>
    <w:rsid w:val="00E106FE"/>
    <w:rsid w:val="00EB4D32"/>
    <w:rsid w:val="00F36796"/>
    <w:rsid w:val="00FA6668"/>
    <w:rsid w:val="00F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4D3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B4D32"/>
    <w:pPr>
      <w:ind w:left="720"/>
    </w:pPr>
  </w:style>
  <w:style w:type="paragraph" w:styleId="a5">
    <w:name w:val="Body Text Indent"/>
    <w:basedOn w:val="a"/>
    <w:link w:val="a6"/>
    <w:uiPriority w:val="99"/>
    <w:rsid w:val="00EB4D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4D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2341</Words>
  <Characters>13349</Characters>
  <Application>Microsoft Office Word</Application>
  <DocSecurity>0</DocSecurity>
  <Lines>111</Lines>
  <Paragraphs>31</Paragraphs>
  <ScaleCrop>false</ScaleCrop>
  <Company>РМК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Інструктивно-методичні рекомендації щодо вивчення</dc:title>
  <dc:subject/>
  <dc:creator>Админ</dc:creator>
  <cp:keywords/>
  <dc:description/>
  <cp:lastModifiedBy>Школа</cp:lastModifiedBy>
  <cp:revision>7</cp:revision>
  <cp:lastPrinted>2013-06-03T12:16:00Z</cp:lastPrinted>
  <dcterms:created xsi:type="dcterms:W3CDTF">2013-06-06T06:13:00Z</dcterms:created>
  <dcterms:modified xsi:type="dcterms:W3CDTF">2013-09-06T07:32:00Z</dcterms:modified>
</cp:coreProperties>
</file>