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25" w:rsidRPr="00FA2E88" w:rsidRDefault="00654625" w:rsidP="006546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безпечної поведінки </w:t>
      </w:r>
      <w:r w:rsidR="00FA2E88">
        <w:rPr>
          <w:rFonts w:ascii="Times New Roman" w:hAnsi="Times New Roman" w:cs="Times New Roman"/>
          <w:b/>
          <w:sz w:val="28"/>
          <w:szCs w:val="28"/>
          <w:lang w:val="uk-UA" w:eastAsia="uk-UA"/>
        </w:rPr>
        <w:t>під час подорожі до лісу</w:t>
      </w:r>
    </w:p>
    <w:p w:rsidR="00654625" w:rsidRPr="00654625" w:rsidRDefault="00654625" w:rsidP="006546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54625" w:rsidRPr="00654625" w:rsidRDefault="00654625" w:rsidP="0065462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ПІДГОТОВКА ДО МАНДРІВКИ У ЛІС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Повідомте про те, куди ви збираєтеся. Якщо поблизу нікого немає, залиште записку з повідомленням (дата, час відбуття, кількість людей, що йдуть разом з вами, напрямок подорожі і при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близний час повернення).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Візьміть собі за правило перед мандрівкою чи походом до лісу подивитися карту або хоча б намальований від руки план місце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вості та запам'ятати орієнтири.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Підберіть зручний одяг та взуття. Вони повинні підходити для місцевості та погодних умов. Запам'ятайте, погодні умови можуть змінитися дуже швидко.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Одягніть дітей в яскравий кольоровий одяг - він більш помітний у разі розшуку їх.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Домовтеся про сигнали, щоб не загубити одне одного у лісі, особливо на випадок несподіванок, - свистом або голосом.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Переконайтеся, що все ваше спорядження у доброму ро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бочому стані. Якщо ви сумніваєтеся, брати ту чи іншу річ, пам'ятайте, зайва вага буде вам заважати.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Обов’язковою річчю у спорядженні при зборах до лісу повинна бути аптечка.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Перелік основних </w:t>
      </w: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медикаментів, перев'язувальних засобів і приладдя для похідної аптечки такий:</w:t>
      </w:r>
    </w:p>
    <w:p w:rsidR="00654625" w:rsidRPr="00654625" w:rsidRDefault="00654625" w:rsidP="0065462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Бинт стерильний - 2 шт. </w:t>
      </w:r>
    </w:p>
    <w:p w:rsidR="00654625" w:rsidRPr="00654625" w:rsidRDefault="00654625" w:rsidP="0065462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Індивідуальний пакет першої допомоги – 2 шт.</w:t>
      </w:r>
    </w:p>
    <w:p w:rsidR="00654625" w:rsidRPr="00654625" w:rsidRDefault="00654625" w:rsidP="0065462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3. Розчин йоду 5%-й спиртовий з притер</w:t>
      </w: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тою </w:t>
      </w:r>
      <w:proofErr w:type="spellStart"/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коркою</w:t>
      </w:r>
      <w:proofErr w:type="spellEnd"/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1 пляшечка.</w:t>
      </w:r>
    </w:p>
    <w:p w:rsidR="00654625" w:rsidRPr="00654625" w:rsidRDefault="00654625" w:rsidP="0065462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Розчин аміаку 10%-й з притертою </w:t>
      </w:r>
      <w:proofErr w:type="spellStart"/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коркою</w:t>
      </w:r>
      <w:proofErr w:type="spellEnd"/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1 пляшечка.</w:t>
      </w:r>
    </w:p>
    <w:p w:rsidR="00654625" w:rsidRPr="00654625" w:rsidRDefault="00654625" w:rsidP="0065462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5. Розчин перекису водню 3% - 1 пляшечка.</w:t>
      </w:r>
    </w:p>
    <w:p w:rsidR="00654625" w:rsidRPr="00654625" w:rsidRDefault="00654625" w:rsidP="0065462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Розчин борної кислоти 5% спиртовий з притертою </w:t>
      </w:r>
      <w:proofErr w:type="spellStart"/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коркою</w:t>
      </w:r>
      <w:proofErr w:type="spellEnd"/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1 пляшечка.</w:t>
      </w:r>
    </w:p>
    <w:p w:rsidR="00654625" w:rsidRPr="00654625" w:rsidRDefault="00654625" w:rsidP="0065462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7. Валідол у таблетках – 1 пляшечка.</w:t>
      </w:r>
    </w:p>
    <w:p w:rsidR="00654625" w:rsidRPr="00654625" w:rsidRDefault="00654625" w:rsidP="0065462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</w:t>
      </w:r>
      <w:proofErr w:type="spellStart"/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Парацетамол</w:t>
      </w:r>
      <w:proofErr w:type="spellEnd"/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таблетках – 1 шт.</w:t>
      </w:r>
    </w:p>
    <w:p w:rsidR="00654625" w:rsidRPr="00654625" w:rsidRDefault="00654625" w:rsidP="0065462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</w:t>
      </w:r>
      <w:proofErr w:type="spellStart"/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Сульфацил</w:t>
      </w:r>
      <w:proofErr w:type="spellEnd"/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натрію 30%-й спиртовий з притертою </w:t>
      </w:r>
      <w:proofErr w:type="spellStart"/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коркою</w:t>
      </w:r>
      <w:proofErr w:type="spellEnd"/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3 шт.</w:t>
      </w:r>
    </w:p>
    <w:p w:rsidR="00654625" w:rsidRPr="00654625" w:rsidRDefault="00654625" w:rsidP="0065462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10. Ножиці медичні – 1шт.</w:t>
      </w:r>
    </w:p>
    <w:p w:rsidR="00654625" w:rsidRPr="00654625" w:rsidRDefault="00654625" w:rsidP="0065462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11. Пінцет – 1 шт.</w:t>
      </w:r>
    </w:p>
    <w:p w:rsidR="00654625" w:rsidRPr="00654625" w:rsidRDefault="00654625" w:rsidP="0065462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12. Булавки англійські – 5 шт.</w:t>
      </w:r>
    </w:p>
    <w:p w:rsidR="00654625" w:rsidRPr="00654625" w:rsidRDefault="00654625" w:rsidP="0065462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9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13. Шина зі щільного картону саморобна – 50 х </w:t>
      </w:r>
      <w:smartTag w:uri="urn:schemas-microsoft-com:office:smarttags" w:element="metricconverter">
        <w:smartTagPr>
          <w:attr w:name="ProductID" w:val="5 см"/>
        </w:smartTagPr>
        <w:r w:rsidRPr="00654625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5 см</w:t>
        </w:r>
      </w:smartTag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54625" w:rsidRPr="00654625" w:rsidRDefault="00654625" w:rsidP="0065462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9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14. Джгут медичний - 1 шт.</w:t>
      </w:r>
    </w:p>
    <w:p w:rsidR="00654625" w:rsidRPr="00654625" w:rsidRDefault="00654625" w:rsidP="0065462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лісі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Запам'ятовуйте орієнтири під час руху у лісі. Щоб не заблу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кати, лишайте мітки. Без зорових орієнтирів людина в лісі по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чинає кружляти. 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Виберіть місце для вогнища та обладнайте його. Місце для розпалювання вогнища повинно бути розташованим на відкритому місці, сухим і біля струмка.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Перед тим як розкласти багаття необхідно зняти верхній шар трави з </w:t>
      </w:r>
      <w:proofErr w:type="spellStart"/>
      <w:r w:rsidRPr="00654625">
        <w:rPr>
          <w:rFonts w:ascii="Times New Roman" w:hAnsi="Times New Roman" w:cs="Times New Roman"/>
          <w:sz w:val="28"/>
          <w:szCs w:val="28"/>
          <w:lang w:val="uk-UA"/>
        </w:rPr>
        <w:t>грунтом</w:t>
      </w:r>
      <w:proofErr w:type="spellEnd"/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 приблизно на </w:t>
      </w:r>
      <w:proofErr w:type="spellStart"/>
      <w:r w:rsidRPr="00654625">
        <w:rPr>
          <w:rFonts w:ascii="Times New Roman" w:hAnsi="Times New Roman" w:cs="Times New Roman"/>
          <w:sz w:val="28"/>
          <w:szCs w:val="28"/>
          <w:lang w:val="uk-UA"/>
        </w:rPr>
        <w:t>півлопати</w:t>
      </w:r>
      <w:proofErr w:type="spellEnd"/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 і покласти його вбік, а потім вже розпалити вогнище.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Ніколи не залишайте вогнище без догляду, бо воно може стати причиною лісової пожежі. Залийте його водою і прикрийте шаром ґрунту, який зняли готуючи вогнище до розпалювання.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Не кидайте палаючі сірники та недопалки , не паліть суху траву, не залишайте промаслені або просочені іншою горючою речовиною шматки тканини, бо це також призводить до пожеж у лісі.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Ніколи не пийте воду з річок та озер. Найбільш надійні дже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рела води - струмки. Поблизу місць, де ви побачите мертвих рибу чи тварин, взагалі не можна навіть руки мити.   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Будьте обережні, у лісі може бути болотиста місцевість - обходьте її. Болотною водою також не можна користуватися. Поблизу болота, як правило, водиться багато гадюк.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Пам'ятайте: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 збирати можна тільки ті гриби та ягоди, які ви добре знаєте. Щоб уникнути отруєння ними, ніколи не куштуйте сирих грибів; ніколи не збирайте гриби та ягоди поблизу транс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портних магістралей, бо навіть їстівні гриби в тих місцях - отруйні.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Уникайте диких тварин. Пам'ятайте, що небезпечними можуть бути і лось, і олень, і лисиця - у людей і тварин близько 150 спільних хвороб. Тварини нападають на людину, якщо вони поранені, перелякані несподіванкою або захищають своє потомство. При явно агресивному поводженні тварин можна використовува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ти як засіб захисту вогонь або стукати палицею об дерево.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Уникайте додаткових неприємностей з тваринами, особливо у нічний час: ніколи не залишайте їжу у вашому наметі або поряд з місцем вашого відпочинку; краще покладіть її на дерево, а недоїдки закопайте подалі від місця відпочинку.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Навесні в лісі багато кліщів, які можуть причепитися до тіла. Якщо вас укусив кліщ, треба не пробувати виколупати його, а якнайшвидше дістатися до лікарні.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Якщо ви опинилися біля поламаних дерев, не затримуйтесь. Во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ни спираються одне на одне і можуть впасти, особливо під час вітру. Не ховайтеся під високими деревами та не залишайтеся на відкритій галявині під час зливи з блискавкою, бо блискавка може вдарити у найвище місце.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Ніколи не пірнайте у незнайомому місці у водойму. Спочатку обстежте і переконайтеся у відсутності схованих під водою перешкод (каміння, залізяки, корчі, гострі гілки або мілководдя). Уникайте води зі швидкою течією. Ніколи не плавайте на самоті.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Будьте обережні. Взимку водойма вкривається кригою - ходити по ній небезпечно. Навесні, коли крига темна, на неї ступати не можна - вона дуже ламка.</w:t>
      </w:r>
    </w:p>
    <w:p w:rsidR="00654625" w:rsidRPr="00FA2E88" w:rsidRDefault="00654625" w:rsidP="0065462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4625" w:rsidRPr="00654625" w:rsidRDefault="00654625" w:rsidP="0065462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Якщо ви заблукали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Зберігайте спокій та уникайте паніки. Якщо ви панікуєте - думати логічно неможливо.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Негайно зупиніться і присядьте. І більше не робіть жодного кроку не поміркувавши. Думати можна тільки про одне - як дістатися того місця, звідки починається знайомий шлях.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Залізьте на дерево і кличте на допомогу. Крім цього, крик відлякує диких тварин, якщо вони є у лісі.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Пригадайте останню прикмету на знайомій частині шляху і намагайтеся подумки простежити до неї дорогу. Якщо це не вдасться, пригадайте знайомі орієнтири, найкраще - залізницю, судноплавну річку, шосе – і прислухайтесь. При відсутності знайомих звукових орієнтирів, стежок і доріг виходьте "на воду" - униз за течією. Струмок виведе до ріки, ріка - до людей. Якщо орієнтирів немає, залізьте на найвище дерево - погляд з висоти допомагає краще зорієнтуватися.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Запам’ятайте наступні способи визначення сторін горизонту:</w:t>
      </w:r>
    </w:p>
    <w:p w:rsidR="00654625" w:rsidRPr="00654625" w:rsidRDefault="00654625" w:rsidP="0065462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за допомогою компаса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t>: стрілка компаса завжди показує напрям на північ;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за положенням Сонця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t>: в основі приблизного визначення ле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жить врахування часу визначення. При цьому виходять з того, що у північній півкулі Сонце приблизно перебуває: о 7 годині - на сході, напрям тіні показує на захід; о 13 годині - на півдні, тіні від предметів найкоротші, їх напрям завжди показує на північ; о 19 годині - на заході;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за Сонцем та годинником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 - тримайте годинник в горизонталь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ному положенні, поверніть його так, щоб годинникова стрілка бу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ла спрямована на Сонце. Пряма, що ділить кут навпіл між годин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никовою стрілкою та напрямом від центра годинника на цифру "1" циферблата, покаже напрямок на південь;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за Полярною зіркою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 - напрямок на Полярну зірку завжди відповідає напрямку на північ. Знайдіть сузір'я Великої Ведме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диці, яке має вигляд ковша із семи яскравих зірок, а потім подум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ки проведіть пряму лінію через дві крайні зірки "ковша" і відкладіть на ній приблизно п'ять відрізків, що дорівнюють відстані між двома зірками, Наприкінці лінії і буде зірка, що май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же нерухомо "висить</w:t>
      </w:r>
      <w:r w:rsidRPr="0065462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»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 цілий рік над Північним полюсом та пока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зує напрямок на північ,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за Місяцем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 - опівночі у своїй першій чверті </w:t>
      </w: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")" 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Місяць перебуває на заході, повний Місяць - на півдні, в останній чверті </w:t>
      </w: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“(“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 - на сході; існують і менш точні прикмети, що дозволяють вибрати пра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вильний напрямок.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за мурашниками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 – вони завжди розташовуються з південного боку дерева, пенька або куща. Північна сторона мурашника крутіша південної.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деревами - 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кора більшості дерев з північної сторони грубіша, іноді покрита мохом; якщо мох росте по всьому стовбурі, його найбільше з 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північної сторони, особливо поблизу коріння . Гілки дерев густіші і довші завжди з південної сторони. Річні кільця на пеньку спиляного дерева розташовані нерівномірно - із південної сторони вони значно товщі. Просіки у великих лісових масивах завжди зорієнтовані у на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прямку північ - південь або схід – захід.</w:t>
      </w:r>
    </w:p>
    <w:p w:rsidR="00654625" w:rsidRPr="00654625" w:rsidRDefault="00654625" w:rsidP="00654625">
      <w:pPr>
        <w:pStyle w:val="a3"/>
        <w:tabs>
          <w:tab w:val="num" w:pos="654"/>
          <w:tab w:val="left" w:pos="1600"/>
        </w:tabs>
        <w:spacing w:after="0"/>
        <w:ind w:left="0" w:firstLine="539"/>
        <w:contextualSpacing/>
        <w:jc w:val="both"/>
        <w:rPr>
          <w:sz w:val="28"/>
          <w:szCs w:val="28"/>
          <w:lang w:val="uk-UA"/>
        </w:rPr>
      </w:pPr>
      <w:r w:rsidRPr="00654625">
        <w:rPr>
          <w:b/>
          <w:sz w:val="28"/>
          <w:szCs w:val="28"/>
          <w:lang w:val="uk-UA"/>
        </w:rPr>
        <w:t xml:space="preserve">за рослинами </w:t>
      </w:r>
      <w:r w:rsidRPr="00654625">
        <w:rPr>
          <w:sz w:val="28"/>
          <w:szCs w:val="28"/>
          <w:lang w:val="uk-UA"/>
        </w:rPr>
        <w:t>- ягоди краще набувають окрас дозрілості з південної сторони ; на північному боці лісових галявин і прогалин трава, як правило, густіша.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хрестами церков - 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t>перекладка хрестів на куполах церков розташована у напрямі</w:t>
      </w:r>
      <w:r w:rsidRPr="006546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t>північ-південь, причому піднятий кінець перекладки хрестів має напрям на північ.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Cs/>
          <w:sz w:val="28"/>
          <w:szCs w:val="28"/>
          <w:lang w:val="uk-UA"/>
        </w:rPr>
        <w:t>Використовуйте навички та вміння будування схованок (буда, навіс, намет i інші), або користуйтеся природними печерами. Це допоможе виживанню у лісі</w:t>
      </w:r>
      <w:r w:rsidRPr="0065462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65462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Pr="0065462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654625">
        <w:rPr>
          <w:rFonts w:ascii="Times New Roman" w:hAnsi="Times New Roman" w:cs="Times New Roman"/>
          <w:bCs/>
          <w:sz w:val="28"/>
          <w:szCs w:val="28"/>
          <w:lang w:val="uk-UA"/>
        </w:rPr>
        <w:t>забезпечить вам захист і</w:t>
      </w:r>
      <w:r w:rsidRPr="0065462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654625">
        <w:rPr>
          <w:rFonts w:ascii="Times New Roman" w:hAnsi="Times New Roman" w:cs="Times New Roman"/>
          <w:bCs/>
          <w:sz w:val="28"/>
          <w:szCs w:val="28"/>
          <w:lang w:val="uk-UA"/>
        </w:rPr>
        <w:t>тепло.</w:t>
      </w:r>
    </w:p>
    <w:p w:rsidR="00654625" w:rsidRPr="00654625" w:rsidRDefault="00654625" w:rsidP="00654625">
      <w:pPr>
        <w:shd w:val="clear" w:color="auto" w:fill="FFFFFF"/>
        <w:tabs>
          <w:tab w:val="left" w:pos="462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Бережіть та економно використовуйте воду. Вона для вашого виживання важливіша за їжу. </w:t>
      </w:r>
    </w:p>
    <w:p w:rsidR="00654625" w:rsidRPr="00654625" w:rsidRDefault="00654625" w:rsidP="00654625">
      <w:pPr>
        <w:shd w:val="clear" w:color="auto" w:fill="FFFFFF"/>
        <w:tabs>
          <w:tab w:val="left" w:pos="462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У лісі є ймовірність зустрічі з різними шкідливими істотами: кліщами, бджолами, гадюками тощо….</w:t>
      </w:r>
    </w:p>
    <w:p w:rsidR="00654625" w:rsidRPr="00654625" w:rsidRDefault="00654625" w:rsidP="006546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Кліщі</w:t>
      </w:r>
    </w:p>
    <w:p w:rsidR="00654625" w:rsidRPr="00654625" w:rsidRDefault="00654625" w:rsidP="006546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4625" w:rsidRPr="00654625" w:rsidRDefault="00654625" w:rsidP="0065462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Поради при виявленні кліща на шкірі :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якомога швидше позбутися паразита, бо чим довше він буде пити кров, тим більша ймовірність зараження будь-якою хворобою;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витягати кліща необхідно лише в тому випадку, якщо ви зможете обробити місце укусу (коло діаметром 1см. разом з кліщем) йодом або іншим антисептиком, щоб не було зараження;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- не можна роздавлювати «вампіра», бо тоді віруси ( якщо вони в ньому є) потраплять в ранку і людина заразиться </w:t>
      </w:r>
      <w:proofErr w:type="spellStart"/>
      <w:r w:rsidRPr="00654625">
        <w:rPr>
          <w:rFonts w:ascii="Times New Roman" w:hAnsi="Times New Roman" w:cs="Times New Roman"/>
          <w:sz w:val="28"/>
          <w:szCs w:val="28"/>
          <w:lang w:val="uk-UA"/>
        </w:rPr>
        <w:t>енцефалитом</w:t>
      </w:r>
      <w:proofErr w:type="spellEnd"/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654625">
        <w:rPr>
          <w:rFonts w:ascii="Times New Roman" w:hAnsi="Times New Roman" w:cs="Times New Roman"/>
          <w:sz w:val="28"/>
          <w:szCs w:val="28"/>
          <w:lang w:val="uk-UA"/>
        </w:rPr>
        <w:t>бореліозом</w:t>
      </w:r>
      <w:proofErr w:type="spellEnd"/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якщо у вас під рукою немає відповідних медичних препара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тів, то не варто самостійно видаляти кліща;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якомога швидше звернутися до медичного закладу;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- мати </w:t>
      </w:r>
      <w:proofErr w:type="spellStart"/>
      <w:r w:rsidRPr="00654625">
        <w:rPr>
          <w:rFonts w:ascii="Times New Roman" w:hAnsi="Times New Roman" w:cs="Times New Roman"/>
          <w:sz w:val="28"/>
          <w:szCs w:val="28"/>
          <w:lang w:val="uk-UA"/>
        </w:rPr>
        <w:t>антикліщеву</w:t>
      </w:r>
      <w:proofErr w:type="spellEnd"/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 аптечку (йод, вата, небагато соняшникової олії, каблучка, нитки, пінцет для брів).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625" w:rsidRPr="00654625" w:rsidRDefault="00654625" w:rsidP="0065462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Види видалення кліща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Обов’язково 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перед кожним способом видалення обробити місце укусу йодом, а на обличчя надіти маску, щоб захистити дихальні шляхи на випадок, якщо тільце лопне і в повітрі утвориться аерозоль зі збудниками хвороб, які переносять кліщі; </w:t>
      </w:r>
    </w:p>
    <w:p w:rsidR="00654625" w:rsidRPr="00654625" w:rsidRDefault="00654625" w:rsidP="0065462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625" w:rsidRPr="00654625" w:rsidRDefault="00654625" w:rsidP="0065462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Перший спосіб видалення: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накласти на кліща каблучку, щільно притиснувши його до шкіри;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наповнити простір над паразитом соняшниковою олією - тоді павуку буде нічим дихати і він відпаде сам через 10 хвилин.</w:t>
      </w:r>
    </w:p>
    <w:p w:rsidR="00654625" w:rsidRPr="00654625" w:rsidRDefault="00654625" w:rsidP="00654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625" w:rsidRPr="00654625" w:rsidRDefault="00654625" w:rsidP="0065462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Другий спосіб видалення: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взяти міцну нитку та зробити з неї зашморг 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накинути його на кліща та стягнути якомога ближче до хоботка 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обережно двигати кінцями нитки вправо-вліво.;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не допускати різких рухів - черевце павука може відірватися, залишивши в шкірі голівку, що спричинятиме дискомфорт;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почекати: через 2—3 хвилини кліщ відпаде.</w:t>
      </w:r>
    </w:p>
    <w:p w:rsidR="00654625" w:rsidRPr="00654625" w:rsidRDefault="00654625" w:rsidP="00654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625" w:rsidRPr="00654625" w:rsidRDefault="00654625" w:rsidP="0065462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Третій спосіб видалення: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- взяти пінцет для брів та затиснути ними черевце кліща; 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крутити пінцетом проти годинникової стрілки;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через хвилину вправ кліща буде видалено;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у випадку,коли голівка павука все-таки відірвалася,місце присмоктування протерти ватою чи бинтом, змочених спиртом;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видалити голівку стерильною голкою (загартовану над вогнем) так, як видаляють звичайну занозу.</w:t>
      </w:r>
    </w:p>
    <w:p w:rsidR="00654625" w:rsidRPr="00654625" w:rsidRDefault="00654625" w:rsidP="00654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625" w:rsidRPr="00654625" w:rsidRDefault="00654625" w:rsidP="00654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625" w:rsidRPr="00654625" w:rsidRDefault="00654625" w:rsidP="0065462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Небезпечні друзі – оси, бджоли, джмелі, шершні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Засоби захисту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позбавитися гнізд комах в місцях відпочинку;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не залишати відкритими пляшки з солодкими напоями, особливо на свіжому повітрі;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перед вживанням їжі або напоїв звертати увагу на тарілку або склянку, з якої будете їсти або пити, особливо якщо там м’ясо;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завжди мати при собі медичні засоби, які позбавлять від наслідків укусів, особливо це стосується людей, схильних до алергії.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обробляти одяг спеціальними захисними засобами - вони продаються у господарських магазинах та аптеках;</w:t>
      </w:r>
    </w:p>
    <w:p w:rsidR="00654625" w:rsidRPr="00654625" w:rsidRDefault="00654625" w:rsidP="006546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625" w:rsidRPr="00654625" w:rsidRDefault="00654625" w:rsidP="0065462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Дії при укусах ос, бджіл, джмелів, шершнів:</w:t>
      </w:r>
    </w:p>
    <w:p w:rsidR="00654625" w:rsidRPr="00654625" w:rsidRDefault="00654625" w:rsidP="00654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витягти жало зі шкіри пінцетом, якщо не виявлено ускладнень;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не розчісувати ні в якому разі вжалене місце, бо отрута може розповсюдитися на інші ділянки шкіри;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продезінфікувати місце ураження спиртом;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зробити примочку зі слабкого розчину марганцю;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приложити на місце ураження холод, якщо це можливо;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накласти анти подразнюючий крем;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- прийняти </w:t>
      </w:r>
      <w:proofErr w:type="spellStart"/>
      <w:r w:rsidRPr="00654625">
        <w:rPr>
          <w:rFonts w:ascii="Times New Roman" w:hAnsi="Times New Roman" w:cs="Times New Roman"/>
          <w:sz w:val="28"/>
          <w:szCs w:val="28"/>
          <w:lang w:val="uk-UA"/>
        </w:rPr>
        <w:t>антигістамінний</w:t>
      </w:r>
      <w:proofErr w:type="spellEnd"/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 препарат в разі чутливості; 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- піднести до вжаленого місця, по можливості, запалену сигарету або включений фен, не торкаючись,звичайно, шкіри – отрута при нагріванні розчиняється; 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посмоктати в роті шматок льоду в разі укусів на шиї, в роті та на язиці з метою запобігання набряків на слизових оболонках; 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викликати машину швидкої допомоги, якщо у постраждалого алергія, бо можливі сильні набряки, блювота, висипи по всій шкірі, зниження артеріального тиску, втрата свідомості.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Комарі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Щоб місця укусів комарів якнайменше свербіли, потрібно змащувати шкіру </w:t>
      </w:r>
      <w:proofErr w:type="spellStart"/>
      <w:r w:rsidRPr="00654625">
        <w:rPr>
          <w:rFonts w:ascii="Times New Roman" w:hAnsi="Times New Roman" w:cs="Times New Roman"/>
          <w:sz w:val="28"/>
          <w:szCs w:val="28"/>
          <w:lang w:val="uk-UA"/>
        </w:rPr>
        <w:t>антиподразнюючим</w:t>
      </w:r>
      <w:proofErr w:type="spellEnd"/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 кремом, бальзамом «Зірочка» або слабким розчином </w:t>
      </w:r>
      <w:proofErr w:type="spellStart"/>
      <w:r w:rsidRPr="00654625">
        <w:rPr>
          <w:rFonts w:ascii="Times New Roman" w:hAnsi="Times New Roman" w:cs="Times New Roman"/>
          <w:sz w:val="28"/>
          <w:szCs w:val="28"/>
          <w:lang w:val="uk-UA"/>
        </w:rPr>
        <w:t>оцету</w:t>
      </w:r>
      <w:proofErr w:type="spellEnd"/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 чи лимонної кислоти. Крім цього, користуйтеся захисними сітками на вікна, аерозолями, ароматичними паличками, </w:t>
      </w:r>
      <w:proofErr w:type="spellStart"/>
      <w:r w:rsidRPr="00654625">
        <w:rPr>
          <w:rFonts w:ascii="Times New Roman" w:hAnsi="Times New Roman" w:cs="Times New Roman"/>
          <w:sz w:val="28"/>
          <w:szCs w:val="28"/>
          <w:lang w:val="uk-UA"/>
        </w:rPr>
        <w:t>електродифузорами</w:t>
      </w:r>
      <w:proofErr w:type="spellEnd"/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 та іншою продукцією для захисту від комарів.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625" w:rsidRPr="00654625" w:rsidRDefault="00654625" w:rsidP="00654625">
      <w:pPr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Медузи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Будьте обережні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t>: багато видів медуз є носіями нервово - паралітичної отрути, якої достатньо для зупинки серця у постраждалого! Щупальця медуз мають мініатюрні присоски, насичені отруйними речовинами . При контактах зі шкірою людини отрута викидається із щупальця та утворює опік.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625" w:rsidRPr="00654625" w:rsidRDefault="00654625" w:rsidP="00654625">
      <w:pPr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Ознаки опіку: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відчуття ураження електричним струмом;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червона смуга на тілі, що згодом розпухає та свербить;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обпік відчувається відразу та сильно;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625" w:rsidRPr="00654625" w:rsidRDefault="00654625" w:rsidP="00654625">
      <w:pPr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sz w:val="28"/>
          <w:szCs w:val="28"/>
          <w:lang w:val="uk-UA"/>
        </w:rPr>
        <w:t>Засоби боротьби: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купатися тільки у спеціально призначених для цього місцях;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негайно виходити із води при появі медуз або незнайомих вам морських тварин 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 xml:space="preserve">- при ураженні швидко та акуратно видалити зі шкіри залишки тіла медузи – отруйний шип або його уламок; 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посипати залишки жовчі медуз морським піском та потерти, щоб видалити їх зі шкіри;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не розчісувати місце ураження;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продезінфікувати опік спиртом, аміаком або содою для нейтралізації отрути;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прикласти пакет з льодом;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промити рану розчином марганцю;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накласти стерильну пов’язку;</w:t>
      </w:r>
    </w:p>
    <w:p w:rsidR="00654625" w:rsidRPr="00654625" w:rsidRDefault="00654625" w:rsidP="0065462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sz w:val="28"/>
          <w:szCs w:val="28"/>
          <w:lang w:val="uk-UA"/>
        </w:rPr>
        <w:t>- у випадку погіршення самопочуття негайно звернутися в токси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кологічний центр або в будь-який інший медичн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ий заклад.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- спочатку на місці отрути відчувається сверблячка;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- через 10-15 хвилин починає розвиватися набряк, що досягає свого максимуму через 10-12 годин із моменту укусу;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незначний пульсуючий біль у місці укусу; 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злегка болять лімфатичні вузли; 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іноді спостерігається блідість, запаморочення, нудота, страх, можливе (особливо при значних набряках) падіння артеріального тиску і непритомність. 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54625" w:rsidRPr="00654625" w:rsidRDefault="00654625" w:rsidP="006546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іноді в місці укусу (і по ходу судин) вини</w:t>
      </w: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кають </w:t>
      </w:r>
      <w:proofErr w:type="spellStart"/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геморагічні</w:t>
      </w:r>
      <w:proofErr w:type="spellEnd"/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пухирі з кров'янистим вмістом, що залишають після себе незагоєні протягом тижня виразки.  </w:t>
      </w:r>
    </w:p>
    <w:p w:rsidR="00654625" w:rsidRPr="00654625" w:rsidRDefault="00654625" w:rsidP="0065462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54625" w:rsidRPr="00654625" w:rsidRDefault="00654625" w:rsidP="0065462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Змії</w:t>
      </w:r>
    </w:p>
    <w:p w:rsidR="00654625" w:rsidRPr="00654625" w:rsidRDefault="00654625" w:rsidP="0065462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54625" w:rsidRPr="00654625" w:rsidRDefault="00654625" w:rsidP="0065462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При укусі змій категорично забороняється:</w:t>
      </w:r>
    </w:p>
    <w:p w:rsidR="00654625" w:rsidRPr="00654625" w:rsidRDefault="00654625" w:rsidP="00654625">
      <w:pPr>
        <w:shd w:val="clear" w:color="auto" w:fill="FFFFFF"/>
        <w:tabs>
          <w:tab w:val="left" w:pos="4504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 піддаватися паніці</w:t>
      </w: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(хвилювання стимулює прискорення серцевого ритму, що сприяє швидкому проникненню отрути в кров, дихайте повільно і глибоко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t>; в 30% випадках укус навіть га</w:t>
      </w:r>
      <w:r w:rsidRPr="00654625">
        <w:rPr>
          <w:rFonts w:ascii="Times New Roman" w:hAnsi="Times New Roman" w:cs="Times New Roman"/>
          <w:sz w:val="28"/>
          <w:szCs w:val="28"/>
          <w:lang w:val="uk-UA"/>
        </w:rPr>
        <w:softHyphen/>
        <w:t>дюки не має ніяких наслідків і отруєння не виникає);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 накладати на уражену кінцівку джгут</w:t>
      </w: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 робити надрізи в місці укусу або припікати ранки;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 обколювати місце укусу розчином марганцю або господарського мила;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 вживати алкоголь;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 займатися фізичною працею.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54625" w:rsidRPr="00654625" w:rsidRDefault="00654625" w:rsidP="0065462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Послідовність дій першої допомоги при укусах: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протягом 5-10 хвилин, злегка закусивши зубами шкіру, енергійно відсмоктувати отруту з ранок, спльовуючи кров. Рот при цьому бажано періодично прополіскувати водою. Цим заходом при вчасному застосуванні (не пізніше 3-5 хвилин із моменту укусу) вдається видалити до 40 </w:t>
      </w:r>
      <w:r w:rsidRPr="00654625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% </w:t>
      </w: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отрути, яка не встигла потрапити у кровообіг.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Увага!</w:t>
      </w: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4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 ротовій порожнині не повинно бути подряпин, ранок і каріозних зубів!</w:t>
      </w: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46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 їх наявності відсмоктування небезпечне!</w:t>
      </w: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продезінфікувати ранки (йодом, одеколоном, горілкою і т. ін.);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зняти з ураженої кінцівки обручку, браслети, щільний одяг і взуття;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за можливістю багато пити: у перші 2 години після укусу варто вжити не менше 3-</w:t>
      </w:r>
      <w:smartTag w:uri="urn:schemas-microsoft-com:office:smarttags" w:element="metricconverter">
        <w:smartTagPr>
          <w:attr w:name="ProductID" w:val="4 літрів"/>
        </w:smartTagPr>
        <w:r w:rsidRPr="00654625">
          <w:rPr>
            <w:rFonts w:ascii="Times New Roman" w:hAnsi="Times New Roman" w:cs="Times New Roman"/>
            <w:bCs/>
            <w:color w:val="000000"/>
            <w:sz w:val="28"/>
            <w:szCs w:val="28"/>
            <w:lang w:val="uk-UA"/>
          </w:rPr>
          <w:t>4 літрів</w:t>
        </w:r>
      </w:smartTag>
      <w:r w:rsidRPr="006546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рідини (молока, води, неміцного солод</w:t>
      </w:r>
      <w:r w:rsidRPr="006546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кого чаю);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переміститися, якщо є можливість, потерпілого у прохолодне затінене місце і забезпечити повний спокій ;</w:t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бажано іммобілізувати уражену кінцівку - для зменшення дрену</w:t>
      </w:r>
      <w:r w:rsidRPr="006546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вання отрути лімфатичною системою;</w:t>
      </w:r>
    </w:p>
    <w:p w:rsidR="00654625" w:rsidRPr="00654625" w:rsidRDefault="00654625" w:rsidP="00654625">
      <w:pPr>
        <w:shd w:val="clear" w:color="auto" w:fill="FFFFFF"/>
        <w:tabs>
          <w:tab w:val="left" w:pos="2282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відвезти хворого у найближчий лікувальний заклад, де йому нададуть кваліфіковану медичну допомогу і введуть проти</w:t>
      </w:r>
      <w:r w:rsidRPr="006546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правцевий розчин;</w:t>
      </w:r>
      <w:r w:rsidRPr="006546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</w:p>
    <w:p w:rsidR="00654625" w:rsidRPr="00654625" w:rsidRDefault="00654625" w:rsidP="00654625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- якщо ви знаходитеся за кермом автомобіля, не намагайтеся вести машину самостійно, бо після укусу з'являється запаморочення, що може призвести до аварії.</w:t>
      </w:r>
    </w:p>
    <w:p w:rsidR="00654625" w:rsidRPr="00654625" w:rsidRDefault="00654625" w:rsidP="0065462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54625" w:rsidRPr="00654625" w:rsidRDefault="00654625" w:rsidP="0065462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Найпростіші профілакти</w:t>
      </w:r>
      <w:r w:rsidRPr="006546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чні</w:t>
      </w:r>
      <w:r w:rsidRPr="00654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запобіжні</w:t>
      </w: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4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</w:t>
      </w:r>
      <w:r w:rsidRPr="00654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softHyphen/>
        <w:t xml:space="preserve">ходи </w:t>
      </w:r>
      <w:r w:rsidRPr="006546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</w:t>
      </w: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46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укусах змій (гадюки)</w:t>
      </w:r>
      <w:r w:rsidRPr="00654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654625" w:rsidRPr="00654625" w:rsidRDefault="00654625" w:rsidP="00654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- у «зміїній» місцевості носіть щільне високе взуття;</w:t>
      </w:r>
    </w:p>
    <w:p w:rsidR="00654625" w:rsidRPr="00654625" w:rsidRDefault="00654625" w:rsidP="00654625">
      <w:pPr>
        <w:widowControl w:val="0"/>
        <w:shd w:val="clear" w:color="auto" w:fill="FFFFFF"/>
        <w:tabs>
          <w:tab w:val="left" w:pos="349"/>
          <w:tab w:val="left" w:pos="4518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намагайтеся упіймати гадюку або змію;</w:t>
      </w:r>
    </w:p>
    <w:p w:rsidR="00654625" w:rsidRPr="00654625" w:rsidRDefault="00654625" w:rsidP="00654625">
      <w:pPr>
        <w:widowControl w:val="0"/>
        <w:shd w:val="clear" w:color="auto" w:fill="FFFFFF"/>
        <w:tabs>
          <w:tab w:val="left" w:pos="349"/>
          <w:tab w:val="left" w:pos="4518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при ночівлі на природі уникайте розташування біля колоній гризунів, зсувів брустверів окопів, хащ ча</w:t>
      </w: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гарнику;</w:t>
      </w:r>
    </w:p>
    <w:p w:rsidR="00654625" w:rsidRPr="00654625" w:rsidRDefault="00654625" w:rsidP="00654625">
      <w:pPr>
        <w:widowControl w:val="0"/>
        <w:shd w:val="clear" w:color="auto" w:fill="FFFFFF"/>
        <w:tabs>
          <w:tab w:val="left" w:pos="349"/>
          <w:tab w:val="left" w:pos="4518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переміщаючись у темряві, користуйтеся ліхтарем (у</w:t>
      </w:r>
      <w:r w:rsidRPr="00654625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спеку степова гадюка зустрічається у вечірніх сутінках і перед світанком;</w:t>
      </w:r>
    </w:p>
    <w:p w:rsidR="00654625" w:rsidRPr="00654625" w:rsidRDefault="00654625" w:rsidP="00654625">
      <w:pPr>
        <w:shd w:val="clear" w:color="auto" w:fill="FFFFFF"/>
        <w:tabs>
          <w:tab w:val="left" w:pos="364"/>
          <w:tab w:val="left" w:pos="2707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4625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вирушаючи на сімейний пікнік або риболовлю, не полінуйтесь провести бесіду з дітьми.</w:t>
      </w:r>
    </w:p>
    <w:p w:rsidR="00C0609E" w:rsidRPr="00654625" w:rsidRDefault="00C0609E">
      <w:pPr>
        <w:rPr>
          <w:lang w:val="uk-UA"/>
        </w:rPr>
      </w:pPr>
    </w:p>
    <w:sectPr w:rsidR="00C0609E" w:rsidRPr="00654625" w:rsidSect="0010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70977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4625"/>
    <w:rsid w:val="0010257A"/>
    <w:rsid w:val="00654625"/>
    <w:rsid w:val="00C0609E"/>
    <w:rsid w:val="00FA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6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546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2333</Words>
  <Characters>13301</Characters>
  <Application>Microsoft Office Word</Application>
  <DocSecurity>0</DocSecurity>
  <Lines>110</Lines>
  <Paragraphs>31</Paragraphs>
  <ScaleCrop>false</ScaleCrop>
  <Company/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WindindowsXP</dc:creator>
  <cp:keywords/>
  <dc:description/>
  <cp:lastModifiedBy>WindindowsXP</cp:lastModifiedBy>
  <cp:revision>3</cp:revision>
  <dcterms:created xsi:type="dcterms:W3CDTF">2012-11-13T11:07:00Z</dcterms:created>
  <dcterms:modified xsi:type="dcterms:W3CDTF">2012-11-13T11:08:00Z</dcterms:modified>
</cp:coreProperties>
</file>